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630"/>
      </w:tblGrid>
      <w:tr w:rsidR="00981709" w:rsidRPr="00E065C1" w14:paraId="0C4535E8" w14:textId="77777777" w:rsidTr="00440121">
        <w:tc>
          <w:tcPr>
            <w:tcW w:w="8630" w:type="dxa"/>
          </w:tcPr>
          <w:p w14:paraId="2B0D4B05" w14:textId="77777777" w:rsidR="00981709" w:rsidRPr="00E065C1" w:rsidRDefault="00981709" w:rsidP="00440121">
            <w:pPr>
              <w:rPr>
                <w:rFonts w:ascii="Times New Roman" w:hAnsi="Times New Roman"/>
                <w:b/>
              </w:rPr>
            </w:pPr>
            <w:bookmarkStart w:id="0" w:name="_Hlk22205666"/>
            <w:r w:rsidRPr="00E065C1">
              <w:rPr>
                <w:rFonts w:ascii="Times New Roman" w:hAnsi="Times New Roman"/>
                <w:b/>
              </w:rPr>
              <w:t>INSTRUCTIONS:</w:t>
            </w:r>
          </w:p>
          <w:p w14:paraId="3803DB34" w14:textId="3278D42C" w:rsidR="00981709" w:rsidRPr="00E065C1" w:rsidRDefault="00981709" w:rsidP="00440121">
            <w:pPr>
              <w:pStyle w:val="List"/>
              <w:spacing w:before="120" w:beforeAutospacing="0" w:after="0" w:afterAutospacing="0"/>
              <w:rPr>
                <w:i w:val="0"/>
                <w:color w:val="0000FF"/>
              </w:rPr>
            </w:pPr>
            <w:bookmarkStart w:id="1" w:name="_Hlk17271236"/>
            <w:r w:rsidRPr="00E065C1">
              <w:rPr>
                <w:i w:val="0"/>
                <w:color w:val="0000FF"/>
              </w:rPr>
              <w:t>This template can be used to prepare a protocol document with the information requested in the se</w:t>
            </w:r>
            <w:r w:rsidR="00B355F1" w:rsidRPr="00E065C1">
              <w:rPr>
                <w:i w:val="0"/>
                <w:color w:val="0000FF"/>
              </w:rPr>
              <w:t xml:space="preserve">ctions below.  This template is intended </w:t>
            </w:r>
            <w:r w:rsidRPr="00E065C1">
              <w:rPr>
                <w:i w:val="0"/>
                <w:color w:val="0000FF"/>
              </w:rPr>
              <w:t xml:space="preserve">for investigator-initiated clinical research.  </w:t>
            </w:r>
          </w:p>
          <w:bookmarkEnd w:id="1"/>
          <w:p w14:paraId="06FD324F" w14:textId="77777777" w:rsidR="00981709" w:rsidRPr="00E065C1" w:rsidRDefault="00981709" w:rsidP="00440121">
            <w:pPr>
              <w:pStyle w:val="List"/>
              <w:spacing w:before="0" w:beforeAutospacing="0" w:after="0" w:afterAutospacing="0"/>
              <w:rPr>
                <w:i w:val="0"/>
                <w:color w:val="0000FF"/>
              </w:rPr>
            </w:pPr>
            <w:r w:rsidRPr="00E065C1">
              <w:rPr>
                <w:i w:val="0"/>
                <w:color w:val="0000FF"/>
              </w:rPr>
              <w:t>Some sections may not be applicable to your research. If so, mark as “NA”. For subsections, you can delete them if they are not applicable.</w:t>
            </w:r>
          </w:p>
          <w:p w14:paraId="2A487C4A" w14:textId="77777777" w:rsidR="00B355F1" w:rsidRPr="00E065C1" w:rsidRDefault="00B355F1" w:rsidP="00B355F1">
            <w:pPr>
              <w:pStyle w:val="List"/>
              <w:spacing w:before="0" w:beforeAutospacing="0" w:after="0" w:afterAutospacing="0"/>
              <w:rPr>
                <w:i w:val="0"/>
                <w:color w:val="0000FF"/>
              </w:rPr>
            </w:pPr>
            <w:bookmarkStart w:id="2" w:name="_Hlk17271632"/>
            <w:r w:rsidRPr="00E065C1">
              <w:rPr>
                <w:i w:val="0"/>
                <w:color w:val="0000FF"/>
              </w:rPr>
              <w:t xml:space="preserve">Delete these instructions and remove </w:t>
            </w:r>
            <w:r w:rsidRPr="00E065C1">
              <w:rPr>
                <w:i w:val="0"/>
                <w:color w:val="0000FF"/>
                <w:u w:val="single"/>
              </w:rPr>
              <w:t>all</w:t>
            </w:r>
            <w:r w:rsidRPr="00E065C1">
              <w:rPr>
                <w:i w:val="0"/>
                <w:color w:val="0000FF"/>
              </w:rPr>
              <w:t xml:space="preserve"> directional text so they are not included in the final version of the protocol. </w:t>
            </w:r>
          </w:p>
          <w:p w14:paraId="39D4EBA4" w14:textId="77777777" w:rsidR="00B355F1" w:rsidRPr="00E065C1" w:rsidRDefault="00B355F1" w:rsidP="00B355F1">
            <w:pPr>
              <w:pStyle w:val="List"/>
              <w:spacing w:before="0" w:beforeAutospacing="0" w:after="0" w:afterAutospacing="0"/>
              <w:rPr>
                <w:i w:val="0"/>
                <w:color w:val="0000FF"/>
              </w:rPr>
            </w:pPr>
            <w:r w:rsidRPr="00E065C1">
              <w:rPr>
                <w:i w:val="0"/>
                <w:color w:val="0000FF"/>
              </w:rPr>
              <w:t xml:space="preserve">Change the header/footer to reflect the study title and version date of the document. </w:t>
            </w:r>
          </w:p>
          <w:p w14:paraId="3860B45E" w14:textId="77777777" w:rsidR="00B355F1" w:rsidRPr="00E065C1" w:rsidRDefault="00B355F1" w:rsidP="00B355F1">
            <w:pPr>
              <w:pStyle w:val="List"/>
              <w:spacing w:before="0" w:beforeAutospacing="0" w:after="0" w:afterAutospacing="0"/>
              <w:rPr>
                <w:i w:val="0"/>
                <w:color w:val="0000FF"/>
              </w:rPr>
            </w:pPr>
            <w:r w:rsidRPr="00E065C1">
              <w:rPr>
                <w:i w:val="0"/>
                <w:color w:val="0000FF"/>
              </w:rPr>
              <w:t xml:space="preserve">Keep the final IRB approved version of this protocol in your study records. Access the most current approved version of the protocol via </w:t>
            </w:r>
            <w:proofErr w:type="spellStart"/>
            <w:r w:rsidRPr="00E065C1">
              <w:rPr>
                <w:i w:val="0"/>
                <w:color w:val="0000FF"/>
              </w:rPr>
              <w:t>iSTAR</w:t>
            </w:r>
            <w:proofErr w:type="spellEnd"/>
            <w:r w:rsidRPr="00E065C1">
              <w:rPr>
                <w:i w:val="0"/>
                <w:color w:val="0000FF"/>
              </w:rPr>
              <w:t xml:space="preserve"> if you need to make an amendment to change the research. </w:t>
            </w:r>
          </w:p>
          <w:bookmarkEnd w:id="0"/>
          <w:p w14:paraId="49706406" w14:textId="77777777" w:rsidR="00B355F1" w:rsidRPr="00E065C1" w:rsidRDefault="00B355F1" w:rsidP="00B355F1">
            <w:pPr>
              <w:pStyle w:val="List"/>
              <w:numPr>
                <w:ilvl w:val="0"/>
                <w:numId w:val="0"/>
              </w:numPr>
              <w:spacing w:before="0" w:beforeAutospacing="0" w:after="0" w:afterAutospacing="0"/>
              <w:ind w:left="360"/>
              <w:rPr>
                <w:i w:val="0"/>
                <w:color w:val="0000FF"/>
              </w:rPr>
            </w:pPr>
          </w:p>
          <w:bookmarkEnd w:id="2"/>
          <w:p w14:paraId="13CBCB5C" w14:textId="77777777" w:rsidR="00981709" w:rsidRPr="00E065C1" w:rsidRDefault="00981709" w:rsidP="00440121">
            <w:pPr>
              <w:rPr>
                <w:rFonts w:ascii="Times New Roman" w:hAnsi="Times New Roman"/>
                <w:b/>
              </w:rPr>
            </w:pPr>
          </w:p>
        </w:tc>
      </w:tr>
    </w:tbl>
    <w:p w14:paraId="7DFBD2EB" w14:textId="77777777" w:rsidR="001C7854" w:rsidRPr="00E065C1" w:rsidRDefault="001C7854" w:rsidP="001C7854">
      <w:pPr>
        <w:rPr>
          <w:rFonts w:ascii="Times New Roman" w:hAnsi="Times New Roman"/>
          <w:b/>
          <w:color w:val="0000FF"/>
        </w:rPr>
      </w:pPr>
    </w:p>
    <w:p w14:paraId="1348A3D1" w14:textId="77777777" w:rsidR="00B355F1" w:rsidRPr="00E065C1" w:rsidRDefault="00B355F1" w:rsidP="00B355F1">
      <w:pPr>
        <w:pStyle w:val="List"/>
        <w:numPr>
          <w:ilvl w:val="0"/>
          <w:numId w:val="0"/>
        </w:numPr>
        <w:spacing w:before="0" w:beforeAutospacing="0" w:after="0" w:afterAutospacing="0"/>
        <w:rPr>
          <w:i w:val="0"/>
        </w:rPr>
      </w:pPr>
    </w:p>
    <w:p w14:paraId="64C145C4" w14:textId="77777777" w:rsidR="00B355F1" w:rsidRPr="00E065C1" w:rsidRDefault="00B355F1" w:rsidP="00B355F1">
      <w:pPr>
        <w:rPr>
          <w:rFonts w:ascii="Times New Roman" w:hAnsi="Times New Roman"/>
          <w:b/>
        </w:rPr>
      </w:pPr>
      <w:r w:rsidRPr="00E065C1">
        <w:rPr>
          <w:rFonts w:ascii="Times New Roman" w:hAnsi="Times New Roman"/>
          <w:b/>
        </w:rPr>
        <w:t>PROTOCOL TITLE:</w:t>
      </w:r>
    </w:p>
    <w:p w14:paraId="659E5CEC" w14:textId="77777777" w:rsidR="00B355F1" w:rsidRPr="00E065C1" w:rsidRDefault="00B355F1" w:rsidP="00B355F1">
      <w:pPr>
        <w:rPr>
          <w:rFonts w:ascii="Times New Roman" w:hAnsi="Times New Roman"/>
          <w:color w:val="0000FF"/>
        </w:rPr>
      </w:pPr>
      <w:r w:rsidRPr="00E065C1">
        <w:rPr>
          <w:rFonts w:ascii="Times New Roman" w:hAnsi="Times New Roman"/>
          <w:color w:val="0000FF"/>
        </w:rPr>
        <w:t>Include the full protocol title.</w:t>
      </w:r>
    </w:p>
    <w:p w14:paraId="075FB915" w14:textId="77777777" w:rsidR="00B355F1" w:rsidRPr="00E065C1" w:rsidRDefault="00B355F1" w:rsidP="00B355F1">
      <w:pPr>
        <w:rPr>
          <w:rFonts w:ascii="Times New Roman" w:hAnsi="Times New Roman"/>
        </w:rPr>
      </w:pPr>
    </w:p>
    <w:p w14:paraId="7E4C0AF4" w14:textId="77777777" w:rsidR="00B355F1" w:rsidRPr="00E065C1" w:rsidRDefault="00B355F1" w:rsidP="00B355F1">
      <w:pPr>
        <w:pStyle w:val="Default"/>
        <w:rPr>
          <w:b/>
        </w:rPr>
      </w:pPr>
      <w:r w:rsidRPr="00E065C1">
        <w:rPr>
          <w:b/>
        </w:rPr>
        <w:t>PRINCIPAL INVESTIGATOR:</w:t>
      </w:r>
    </w:p>
    <w:p w14:paraId="464D38E9" w14:textId="77777777" w:rsidR="00B355F1" w:rsidRPr="00E065C1" w:rsidRDefault="00B355F1" w:rsidP="00B355F1">
      <w:pPr>
        <w:pStyle w:val="Default"/>
        <w:spacing w:before="120"/>
        <w:rPr>
          <w:color w:val="0000FF"/>
        </w:rPr>
      </w:pPr>
      <w:r w:rsidRPr="00E065C1">
        <w:rPr>
          <w:color w:val="0000FF"/>
        </w:rPr>
        <w:t>Name</w:t>
      </w:r>
    </w:p>
    <w:p w14:paraId="1B8D2FAB" w14:textId="77777777" w:rsidR="00B355F1" w:rsidRPr="00E065C1" w:rsidRDefault="00B355F1" w:rsidP="00B355F1">
      <w:pPr>
        <w:pStyle w:val="Default"/>
        <w:rPr>
          <w:color w:val="0000FF"/>
        </w:rPr>
      </w:pPr>
      <w:r w:rsidRPr="00E065C1">
        <w:rPr>
          <w:color w:val="0000FF"/>
        </w:rPr>
        <w:t>Department</w:t>
      </w:r>
    </w:p>
    <w:p w14:paraId="126A719D" w14:textId="77777777" w:rsidR="00B355F1" w:rsidRPr="00E065C1" w:rsidRDefault="00B355F1" w:rsidP="00B355F1">
      <w:pPr>
        <w:pStyle w:val="Default"/>
        <w:rPr>
          <w:color w:val="0000FF"/>
        </w:rPr>
      </w:pPr>
      <w:r w:rsidRPr="00E065C1">
        <w:rPr>
          <w:color w:val="0000FF"/>
        </w:rPr>
        <w:t>Telephone Number</w:t>
      </w:r>
    </w:p>
    <w:p w14:paraId="18955A3F" w14:textId="77777777" w:rsidR="00B355F1" w:rsidRPr="00E065C1" w:rsidRDefault="00B355F1" w:rsidP="00B355F1">
      <w:pPr>
        <w:pStyle w:val="Default"/>
        <w:spacing w:after="120"/>
        <w:rPr>
          <w:color w:val="0000FF"/>
        </w:rPr>
      </w:pPr>
      <w:r w:rsidRPr="00E065C1">
        <w:rPr>
          <w:color w:val="0000FF"/>
        </w:rPr>
        <w:t>Email Address</w:t>
      </w:r>
    </w:p>
    <w:p w14:paraId="34B3DDEE" w14:textId="77777777" w:rsidR="00B355F1" w:rsidRPr="00E065C1" w:rsidRDefault="00B355F1" w:rsidP="00B355F1">
      <w:pPr>
        <w:rPr>
          <w:rFonts w:ascii="Times New Roman" w:hAnsi="Times New Roman"/>
        </w:rPr>
      </w:pPr>
    </w:p>
    <w:p w14:paraId="7355D264" w14:textId="77777777" w:rsidR="00B355F1" w:rsidRPr="00E065C1" w:rsidRDefault="00B355F1" w:rsidP="00B355F1">
      <w:pPr>
        <w:rPr>
          <w:rFonts w:ascii="Times New Roman" w:hAnsi="Times New Roman"/>
          <w:b/>
        </w:rPr>
      </w:pPr>
      <w:r w:rsidRPr="00E065C1">
        <w:rPr>
          <w:rFonts w:ascii="Times New Roman" w:hAnsi="Times New Roman"/>
          <w:b/>
        </w:rPr>
        <w:t xml:space="preserve">STUDY ABSTRACT </w:t>
      </w:r>
    </w:p>
    <w:p w14:paraId="3E754BDA" w14:textId="77777777" w:rsidR="00B355F1" w:rsidRPr="00E065C1" w:rsidRDefault="00B355F1" w:rsidP="00B355F1">
      <w:pPr>
        <w:pStyle w:val="ListParagraph"/>
        <w:numPr>
          <w:ilvl w:val="0"/>
          <w:numId w:val="31"/>
        </w:numPr>
        <w:autoSpaceDE/>
        <w:autoSpaceDN/>
        <w:adjustRightInd/>
        <w:rPr>
          <w:rFonts w:ascii="Times New Roman" w:hAnsi="Times New Roman"/>
          <w:color w:val="0000FF"/>
        </w:rPr>
      </w:pPr>
      <w:r w:rsidRPr="00E065C1">
        <w:rPr>
          <w:rFonts w:ascii="Times New Roman" w:hAnsi="Times New Roman"/>
          <w:color w:val="0000FF"/>
        </w:rPr>
        <w:t>Provide a summary of the research (more than 250 characters).</w:t>
      </w:r>
    </w:p>
    <w:p w14:paraId="34EBB80C" w14:textId="77777777" w:rsidR="00B355F1" w:rsidRPr="00E065C1" w:rsidRDefault="00B355F1" w:rsidP="00B355F1">
      <w:pPr>
        <w:rPr>
          <w:rFonts w:ascii="Times New Roman" w:hAnsi="Times New Roman"/>
        </w:rPr>
      </w:pPr>
    </w:p>
    <w:p w14:paraId="3D6848A5" w14:textId="77777777" w:rsidR="00B355F1" w:rsidRPr="00E065C1" w:rsidRDefault="00B355F1" w:rsidP="00B355F1">
      <w:pPr>
        <w:pStyle w:val="Heading1"/>
        <w:numPr>
          <w:ilvl w:val="0"/>
          <w:numId w:val="0"/>
        </w:numPr>
        <w:rPr>
          <w:sz w:val="24"/>
          <w:szCs w:val="24"/>
        </w:rPr>
      </w:pPr>
      <w:r w:rsidRPr="00E065C1">
        <w:rPr>
          <w:sz w:val="24"/>
          <w:szCs w:val="24"/>
        </w:rPr>
        <w:t>OBJECTIVES</w:t>
      </w:r>
    </w:p>
    <w:p w14:paraId="64B7B9C1" w14:textId="77777777" w:rsidR="00B355F1" w:rsidRPr="00E065C1" w:rsidRDefault="00B355F1" w:rsidP="00B355F1">
      <w:pPr>
        <w:pStyle w:val="ListParagraph"/>
        <w:numPr>
          <w:ilvl w:val="0"/>
          <w:numId w:val="30"/>
        </w:numPr>
        <w:autoSpaceDE/>
        <w:autoSpaceDN/>
        <w:adjustRightInd/>
        <w:rPr>
          <w:rFonts w:ascii="Times New Roman" w:hAnsi="Times New Roman"/>
          <w:i/>
          <w:color w:val="0000FF"/>
        </w:rPr>
      </w:pPr>
      <w:r w:rsidRPr="00E065C1">
        <w:rPr>
          <w:rFonts w:ascii="Times New Roman" w:hAnsi="Times New Roman"/>
          <w:color w:val="0000FF"/>
        </w:rPr>
        <w:t>Describe the purpose, specific aims, or objectives.</w:t>
      </w:r>
    </w:p>
    <w:p w14:paraId="775E1CD1" w14:textId="77777777" w:rsidR="00B355F1" w:rsidRPr="00E065C1" w:rsidRDefault="00B355F1" w:rsidP="00B355F1">
      <w:pPr>
        <w:pStyle w:val="ListParagraph"/>
        <w:numPr>
          <w:ilvl w:val="0"/>
          <w:numId w:val="30"/>
        </w:numPr>
        <w:autoSpaceDE/>
        <w:autoSpaceDN/>
        <w:adjustRightInd/>
        <w:rPr>
          <w:rFonts w:ascii="Times New Roman" w:hAnsi="Times New Roman"/>
          <w:i/>
          <w:color w:val="0000FF"/>
        </w:rPr>
      </w:pPr>
      <w:r w:rsidRPr="00E065C1">
        <w:rPr>
          <w:rFonts w:ascii="Times New Roman" w:hAnsi="Times New Roman"/>
          <w:color w:val="0000FF"/>
        </w:rPr>
        <w:t>State the hypotheses to be tested.</w:t>
      </w:r>
    </w:p>
    <w:p w14:paraId="708479DB" w14:textId="77777777" w:rsidR="00B355F1" w:rsidRPr="00E065C1" w:rsidRDefault="00B355F1" w:rsidP="00B355F1">
      <w:pPr>
        <w:rPr>
          <w:rFonts w:ascii="Times New Roman" w:hAnsi="Times New Roman"/>
        </w:rPr>
      </w:pPr>
    </w:p>
    <w:p w14:paraId="2543B12F" w14:textId="77777777" w:rsidR="00B355F1" w:rsidRPr="00E065C1" w:rsidRDefault="00B355F1" w:rsidP="00B355F1">
      <w:pPr>
        <w:rPr>
          <w:rFonts w:ascii="Times New Roman" w:hAnsi="Times New Roman"/>
          <w:b/>
        </w:rPr>
      </w:pPr>
      <w:r w:rsidRPr="00E065C1">
        <w:rPr>
          <w:rFonts w:ascii="Times New Roman" w:hAnsi="Times New Roman"/>
          <w:b/>
        </w:rPr>
        <w:t>BACKGROUND</w:t>
      </w:r>
    </w:p>
    <w:p w14:paraId="30F11DD5"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Describe the relevant prior experience and gaps in current knowledge.</w:t>
      </w:r>
    </w:p>
    <w:p w14:paraId="2D125257"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Describe any relevant preliminary data.</w:t>
      </w:r>
    </w:p>
    <w:p w14:paraId="32EDA4E7"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Provide the scientific or scholarly background for, rationale for, and significance of the research based on the existing literature and how will it add to existing knowledge.</w:t>
      </w:r>
    </w:p>
    <w:p w14:paraId="61DC0ED4" w14:textId="77777777" w:rsidR="00B355F1" w:rsidRPr="00E065C1" w:rsidRDefault="00B355F1" w:rsidP="00B355F1">
      <w:pPr>
        <w:pStyle w:val="ListBullet2"/>
        <w:numPr>
          <w:ilvl w:val="0"/>
          <w:numId w:val="0"/>
        </w:numPr>
        <w:rPr>
          <w:sz w:val="24"/>
        </w:rPr>
      </w:pPr>
    </w:p>
    <w:p w14:paraId="35F60A51" w14:textId="75A43E9D" w:rsidR="00297491" w:rsidRPr="00E065C1" w:rsidRDefault="00AE69A1" w:rsidP="00B355F1">
      <w:pPr>
        <w:rPr>
          <w:rFonts w:ascii="Times New Roman" w:hAnsi="Times New Roman"/>
          <w:b/>
        </w:rPr>
      </w:pPr>
      <w:bookmarkStart w:id="3" w:name="_Toc496162132"/>
      <w:r w:rsidRPr="00E065C1">
        <w:rPr>
          <w:rFonts w:ascii="Times New Roman" w:hAnsi="Times New Roman"/>
          <w:b/>
        </w:rPr>
        <w:t>STUDY ENDPOINTS</w:t>
      </w:r>
      <w:bookmarkEnd w:id="3"/>
    </w:p>
    <w:p w14:paraId="3AF69719" w14:textId="77777777" w:rsidR="00297491" w:rsidRPr="00E065C1" w:rsidRDefault="00297491" w:rsidP="00AE69A1">
      <w:pPr>
        <w:pStyle w:val="ListParagraph"/>
        <w:numPr>
          <w:ilvl w:val="0"/>
          <w:numId w:val="33"/>
        </w:numPr>
        <w:rPr>
          <w:rFonts w:ascii="Times New Roman" w:hAnsi="Times New Roman"/>
          <w:i/>
          <w:color w:val="0000FF"/>
        </w:rPr>
      </w:pPr>
      <w:r w:rsidRPr="00E065C1">
        <w:rPr>
          <w:rFonts w:ascii="Times New Roman" w:hAnsi="Times New Roman"/>
          <w:color w:val="0000FF"/>
        </w:rPr>
        <w:t>Describe the primary and secondary study endpoints.</w:t>
      </w:r>
    </w:p>
    <w:p w14:paraId="210F7379" w14:textId="77777777" w:rsidR="00297491" w:rsidRPr="00E065C1" w:rsidRDefault="00297491" w:rsidP="00AE69A1">
      <w:pPr>
        <w:pStyle w:val="ListParagraph"/>
        <w:numPr>
          <w:ilvl w:val="0"/>
          <w:numId w:val="33"/>
        </w:numPr>
        <w:rPr>
          <w:rFonts w:ascii="Times New Roman" w:hAnsi="Times New Roman"/>
          <w:i/>
          <w:color w:val="0000FF"/>
        </w:rPr>
      </w:pPr>
      <w:r w:rsidRPr="00E065C1">
        <w:rPr>
          <w:rFonts w:ascii="Times New Roman" w:hAnsi="Times New Roman"/>
          <w:color w:val="0000FF"/>
        </w:rPr>
        <w:t>Describe any primary or secondary safety endpoints.</w:t>
      </w:r>
    </w:p>
    <w:p w14:paraId="63F5D0CD" w14:textId="77777777" w:rsidR="00AE69A1" w:rsidRPr="00E065C1" w:rsidRDefault="00AE69A1" w:rsidP="00B355F1">
      <w:pPr>
        <w:rPr>
          <w:rFonts w:ascii="Times New Roman" w:hAnsi="Times New Roman"/>
        </w:rPr>
      </w:pPr>
      <w:bookmarkStart w:id="4" w:name="_Toc496162133"/>
    </w:p>
    <w:p w14:paraId="3DCC8A22" w14:textId="1A123D84" w:rsidR="00297491" w:rsidRPr="00E065C1" w:rsidRDefault="00AE69A1" w:rsidP="00B355F1">
      <w:pPr>
        <w:rPr>
          <w:rFonts w:ascii="Times New Roman" w:hAnsi="Times New Roman"/>
          <w:b/>
        </w:rPr>
      </w:pPr>
      <w:r w:rsidRPr="00E065C1">
        <w:rPr>
          <w:rFonts w:ascii="Times New Roman" w:hAnsi="Times New Roman"/>
          <w:b/>
        </w:rPr>
        <w:lastRenderedPageBreak/>
        <w:t xml:space="preserve">STUDY INTERVENTION / INVESTIGATIONAL </w:t>
      </w:r>
      <w:bookmarkEnd w:id="4"/>
      <w:r w:rsidRPr="00E065C1">
        <w:rPr>
          <w:rFonts w:ascii="Times New Roman" w:hAnsi="Times New Roman"/>
          <w:b/>
        </w:rPr>
        <w:t>TEST ARTICLE</w:t>
      </w:r>
    </w:p>
    <w:p w14:paraId="6ADBFD2F" w14:textId="304C0632" w:rsidR="00297491" w:rsidRPr="00E065C1" w:rsidRDefault="00297491" w:rsidP="00E065C1">
      <w:pPr>
        <w:pStyle w:val="ListParagraph"/>
        <w:numPr>
          <w:ilvl w:val="0"/>
          <w:numId w:val="34"/>
        </w:numPr>
        <w:ind w:left="360"/>
        <w:rPr>
          <w:rFonts w:ascii="Times New Roman" w:hAnsi="Times New Roman"/>
          <w:color w:val="0000FF"/>
        </w:rPr>
      </w:pPr>
      <w:r w:rsidRPr="00E065C1">
        <w:rPr>
          <w:rFonts w:ascii="Times New Roman" w:hAnsi="Times New Roman"/>
          <w:color w:val="0000FF"/>
        </w:rPr>
        <w:t xml:space="preserve">Describe </w:t>
      </w:r>
      <w:r w:rsidR="00FE1EC6" w:rsidRPr="00E065C1">
        <w:rPr>
          <w:rFonts w:ascii="Times New Roman" w:hAnsi="Times New Roman"/>
          <w:color w:val="0000FF"/>
        </w:rPr>
        <w:t xml:space="preserve">the </w:t>
      </w:r>
      <w:r w:rsidRPr="00E065C1">
        <w:rPr>
          <w:rFonts w:ascii="Times New Roman" w:hAnsi="Times New Roman"/>
          <w:color w:val="0000FF"/>
        </w:rPr>
        <w:t>study inte</w:t>
      </w:r>
      <w:r w:rsidR="005F68B3" w:rsidRPr="00E065C1">
        <w:rPr>
          <w:rFonts w:ascii="Times New Roman" w:hAnsi="Times New Roman"/>
          <w:color w:val="0000FF"/>
        </w:rPr>
        <w:t>rvention</w:t>
      </w:r>
      <w:r w:rsidR="00FE1EC6" w:rsidRPr="00E065C1">
        <w:rPr>
          <w:rFonts w:ascii="Times New Roman" w:hAnsi="Times New Roman"/>
          <w:color w:val="0000FF"/>
        </w:rPr>
        <w:t>(s)</w:t>
      </w:r>
      <w:r w:rsidR="005F68B3" w:rsidRPr="00E065C1">
        <w:rPr>
          <w:rFonts w:ascii="Times New Roman" w:hAnsi="Times New Roman"/>
          <w:color w:val="0000FF"/>
        </w:rPr>
        <w:t xml:space="preserve"> and/or investigational </w:t>
      </w:r>
      <w:r w:rsidR="00FE1EC6" w:rsidRPr="00E065C1">
        <w:rPr>
          <w:rFonts w:ascii="Times New Roman" w:hAnsi="Times New Roman"/>
          <w:color w:val="0000FF"/>
        </w:rPr>
        <w:t>test article</w:t>
      </w:r>
      <w:r w:rsidRPr="00E065C1">
        <w:rPr>
          <w:rFonts w:ascii="Times New Roman" w:hAnsi="Times New Roman"/>
          <w:color w:val="0000FF"/>
        </w:rPr>
        <w:t xml:space="preserve"> (e.g., drug, device) that is being evaluated.</w:t>
      </w:r>
    </w:p>
    <w:p w14:paraId="0B7D6D6D" w14:textId="77777777" w:rsidR="00AE69A1" w:rsidRPr="00E065C1" w:rsidRDefault="00AE69A1" w:rsidP="00E065C1">
      <w:pPr>
        <w:pStyle w:val="ListParagraph"/>
        <w:ind w:left="360"/>
        <w:rPr>
          <w:rFonts w:ascii="Times New Roman" w:hAnsi="Times New Roman"/>
          <w:color w:val="0000FF"/>
        </w:rPr>
      </w:pPr>
    </w:p>
    <w:p w14:paraId="278BDE61" w14:textId="681E0D08" w:rsidR="00AE69A1" w:rsidRPr="00E065C1" w:rsidRDefault="00AE69A1" w:rsidP="00E065C1">
      <w:pPr>
        <w:pStyle w:val="ListParagraph"/>
        <w:numPr>
          <w:ilvl w:val="0"/>
          <w:numId w:val="34"/>
        </w:numPr>
        <w:ind w:left="360"/>
        <w:rPr>
          <w:rFonts w:ascii="Times New Roman" w:hAnsi="Times New Roman"/>
          <w:i/>
          <w:color w:val="0000FF"/>
        </w:rPr>
      </w:pPr>
      <w:r w:rsidRPr="00E065C1">
        <w:rPr>
          <w:rFonts w:ascii="Times New Roman" w:hAnsi="Times New Roman"/>
          <w:color w:val="0000FF"/>
        </w:rPr>
        <w:t>If the drug</w:t>
      </w:r>
      <w:r w:rsidR="00FE1EC6" w:rsidRPr="00E065C1">
        <w:rPr>
          <w:rFonts w:ascii="Times New Roman" w:hAnsi="Times New Roman"/>
          <w:color w:val="0000FF"/>
        </w:rPr>
        <w:t xml:space="preserve"> or device</w:t>
      </w:r>
      <w:r w:rsidRPr="00E065C1">
        <w:rPr>
          <w:rFonts w:ascii="Times New Roman" w:hAnsi="Times New Roman"/>
          <w:color w:val="0000FF"/>
        </w:rPr>
        <w:t xml:space="preserve"> is investigational (has an IND</w:t>
      </w:r>
      <w:r w:rsidR="00FE1EC6" w:rsidRPr="00E065C1">
        <w:rPr>
          <w:rFonts w:ascii="Times New Roman" w:hAnsi="Times New Roman"/>
          <w:color w:val="0000FF"/>
        </w:rPr>
        <w:t xml:space="preserve"> or IDE</w:t>
      </w:r>
      <w:r w:rsidRPr="00E065C1">
        <w:rPr>
          <w:rFonts w:ascii="Times New Roman" w:hAnsi="Times New Roman"/>
          <w:color w:val="0000FF"/>
        </w:rPr>
        <w:t xml:space="preserve">) include the following information: </w:t>
      </w:r>
    </w:p>
    <w:p w14:paraId="5413A234" w14:textId="1A1EB82A" w:rsidR="00AE69A1" w:rsidRPr="00E065C1" w:rsidRDefault="00AE69A1" w:rsidP="00E065C1">
      <w:pPr>
        <w:pStyle w:val="ListParagraph"/>
        <w:numPr>
          <w:ilvl w:val="1"/>
          <w:numId w:val="34"/>
        </w:numPr>
        <w:ind w:left="1080"/>
        <w:rPr>
          <w:rFonts w:ascii="Times New Roman" w:hAnsi="Times New Roman"/>
          <w:i/>
          <w:color w:val="0000FF"/>
        </w:rPr>
      </w:pPr>
      <w:r w:rsidRPr="00E065C1">
        <w:rPr>
          <w:rFonts w:ascii="Times New Roman" w:hAnsi="Times New Roman"/>
          <w:color w:val="0000FF"/>
        </w:rPr>
        <w:t>Identify the holder of the IND/IDE/Abbreviated IDE.</w:t>
      </w:r>
    </w:p>
    <w:p w14:paraId="1DCEE1C2" w14:textId="173E04DA" w:rsidR="00AE69A1" w:rsidRPr="00E065C1" w:rsidRDefault="00AE69A1" w:rsidP="00E065C1">
      <w:pPr>
        <w:pStyle w:val="ListParagraph"/>
        <w:numPr>
          <w:ilvl w:val="1"/>
          <w:numId w:val="34"/>
        </w:numPr>
        <w:ind w:left="1080"/>
        <w:rPr>
          <w:rFonts w:ascii="Times New Roman" w:hAnsi="Times New Roman"/>
          <w:color w:val="0000FF"/>
        </w:rPr>
      </w:pPr>
      <w:r w:rsidRPr="00E065C1">
        <w:rPr>
          <w:rFonts w:ascii="Times New Roman" w:hAnsi="Times New Roman"/>
          <w:color w:val="0000FF"/>
        </w:rPr>
        <w:t>Explain procedures followed to comply with sponsor requirements for FDA regulated research</w:t>
      </w:r>
    </w:p>
    <w:p w14:paraId="414CCEC6" w14:textId="77777777" w:rsidR="00EF5F8F" w:rsidRPr="00E065C1" w:rsidRDefault="00EF5F8F" w:rsidP="00E065C1">
      <w:pPr>
        <w:pStyle w:val="ListParagraph"/>
        <w:ind w:left="1080"/>
        <w:rPr>
          <w:rFonts w:ascii="Times New Roman" w:hAnsi="Times New Roman"/>
          <w:color w:val="0000FF"/>
        </w:rPr>
      </w:pPr>
    </w:p>
    <w:p w14:paraId="148CF52E" w14:textId="0EC7B09B" w:rsidR="00297491" w:rsidRPr="00E065C1" w:rsidRDefault="00297491" w:rsidP="00E065C1">
      <w:pPr>
        <w:pStyle w:val="ListParagraph"/>
        <w:numPr>
          <w:ilvl w:val="0"/>
          <w:numId w:val="34"/>
        </w:numPr>
        <w:ind w:left="360"/>
        <w:rPr>
          <w:rFonts w:ascii="Times New Roman" w:hAnsi="Times New Roman"/>
          <w:i/>
          <w:color w:val="0000FF"/>
        </w:rPr>
      </w:pPr>
      <w:r w:rsidRPr="00E065C1">
        <w:rPr>
          <w:rFonts w:ascii="Times New Roman" w:hAnsi="Times New Roman"/>
          <w:color w:val="0000FF"/>
        </w:rPr>
        <w:t>Drug/Device Handling: If the research involves drugs or device</w:t>
      </w:r>
      <w:r w:rsidR="00F86E7E" w:rsidRPr="00E065C1">
        <w:rPr>
          <w:rFonts w:ascii="Times New Roman" w:hAnsi="Times New Roman"/>
          <w:color w:val="0000FF"/>
        </w:rPr>
        <w:t>s</w:t>
      </w:r>
      <w:r w:rsidRPr="00E065C1">
        <w:rPr>
          <w:rFonts w:ascii="Times New Roman" w:hAnsi="Times New Roman"/>
          <w:color w:val="0000FF"/>
        </w:rPr>
        <w:t>, describe your plans to store, handle, and administer those drugs or devices so that they will be used only on subjects and be used only by authorized investigators.</w:t>
      </w:r>
    </w:p>
    <w:p w14:paraId="7EA697FC" w14:textId="2DA7A861" w:rsidR="00297491" w:rsidRPr="00E065C1" w:rsidRDefault="00297491" w:rsidP="00E065C1">
      <w:pPr>
        <w:pStyle w:val="ListParagraph"/>
        <w:numPr>
          <w:ilvl w:val="1"/>
          <w:numId w:val="34"/>
        </w:numPr>
        <w:ind w:left="1080"/>
        <w:rPr>
          <w:rFonts w:ascii="Times New Roman" w:hAnsi="Times New Roman"/>
          <w:i/>
          <w:color w:val="0000FF"/>
        </w:rPr>
      </w:pPr>
      <w:r w:rsidRPr="00E065C1">
        <w:rPr>
          <w:rFonts w:ascii="Times New Roman" w:hAnsi="Times New Roman"/>
          <w:color w:val="0000FF"/>
        </w:rPr>
        <w:t>If the control of the drugs or devices used in this protocol will be accomplished by following an established, approved organizational SOP (e.g., Research Pharmacy SOP for the Control of Investigational Drugs, etc.), please reference that SOP in this section.</w:t>
      </w:r>
    </w:p>
    <w:p w14:paraId="7B85891B" w14:textId="77777777" w:rsidR="00297491" w:rsidRPr="00E065C1" w:rsidRDefault="00297491" w:rsidP="00B355F1">
      <w:pPr>
        <w:rPr>
          <w:rFonts w:ascii="Times New Roman" w:hAnsi="Times New Roman"/>
          <w:bCs/>
        </w:rPr>
      </w:pPr>
    </w:p>
    <w:p w14:paraId="331379DC" w14:textId="684D7E1A" w:rsidR="00297491" w:rsidRPr="00E065C1" w:rsidRDefault="0057235D" w:rsidP="00B355F1">
      <w:pPr>
        <w:rPr>
          <w:rFonts w:ascii="Times New Roman" w:hAnsi="Times New Roman"/>
          <w:b/>
        </w:rPr>
      </w:pPr>
      <w:bookmarkStart w:id="5" w:name="_Toc496162134"/>
      <w:r w:rsidRPr="00E065C1">
        <w:rPr>
          <w:rFonts w:ascii="Times New Roman" w:hAnsi="Times New Roman"/>
          <w:b/>
        </w:rPr>
        <w:t>PROCEDURES INVOLVED</w:t>
      </w:r>
      <w:bookmarkEnd w:id="5"/>
    </w:p>
    <w:p w14:paraId="0D36C737" w14:textId="31AA0F5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Describe and explain the</w:t>
      </w:r>
      <w:r w:rsidR="00FE1EC6" w:rsidRPr="00E065C1">
        <w:rPr>
          <w:rFonts w:ascii="Times New Roman" w:hAnsi="Times New Roman"/>
          <w:color w:val="0000FF"/>
        </w:rPr>
        <w:t xml:space="preserve"> research</w:t>
      </w:r>
      <w:r w:rsidRPr="00E065C1">
        <w:rPr>
          <w:rFonts w:ascii="Times New Roman" w:hAnsi="Times New Roman"/>
          <w:color w:val="0000FF"/>
        </w:rPr>
        <w:t xml:space="preserve"> study design.</w:t>
      </w:r>
    </w:p>
    <w:p w14:paraId="098537BD" w14:textId="3F0782D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Provide a description of all procedures </w:t>
      </w:r>
      <w:r w:rsidR="00FE1EC6" w:rsidRPr="00E065C1">
        <w:rPr>
          <w:rFonts w:ascii="Times New Roman" w:hAnsi="Times New Roman"/>
          <w:color w:val="0000FF"/>
        </w:rPr>
        <w:t>required for the research</w:t>
      </w:r>
      <w:r w:rsidRPr="00E065C1">
        <w:rPr>
          <w:rFonts w:ascii="Times New Roman" w:hAnsi="Times New Roman"/>
          <w:color w:val="0000FF"/>
        </w:rPr>
        <w:t xml:space="preserve"> and when they are performed, including </w:t>
      </w:r>
      <w:r w:rsidR="00FE1EC6" w:rsidRPr="00E065C1">
        <w:rPr>
          <w:rFonts w:ascii="Times New Roman" w:hAnsi="Times New Roman"/>
          <w:color w:val="0000FF"/>
        </w:rPr>
        <w:t xml:space="preserve">any </w:t>
      </w:r>
      <w:r w:rsidRPr="00E065C1">
        <w:rPr>
          <w:rFonts w:ascii="Times New Roman" w:hAnsi="Times New Roman"/>
          <w:color w:val="0000FF"/>
        </w:rPr>
        <w:t xml:space="preserve">procedures performed to monitor subjects for safety or </w:t>
      </w:r>
      <w:r w:rsidR="00FE1EC6" w:rsidRPr="00E065C1">
        <w:rPr>
          <w:rFonts w:ascii="Times New Roman" w:hAnsi="Times New Roman"/>
          <w:color w:val="0000FF"/>
        </w:rPr>
        <w:t xml:space="preserve">to </w:t>
      </w:r>
      <w:r w:rsidRPr="00E065C1">
        <w:rPr>
          <w:rFonts w:ascii="Times New Roman" w:hAnsi="Times New Roman"/>
          <w:color w:val="0000FF"/>
        </w:rPr>
        <w:t>minimize risks.</w:t>
      </w:r>
    </w:p>
    <w:p w14:paraId="1E3483E0" w14:textId="04FD7873" w:rsidR="001039C1" w:rsidRPr="00E065C1" w:rsidRDefault="001039C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For studies that collect blood samples, describe the procedures for blood sampling and the volume of blood collected.  </w:t>
      </w:r>
    </w:p>
    <w:p w14:paraId="56B80E52" w14:textId="77777777"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Describe:</w:t>
      </w:r>
    </w:p>
    <w:p w14:paraId="6E0A569F" w14:textId="77777777" w:rsidR="00297491" w:rsidRPr="00E065C1" w:rsidRDefault="00297491" w:rsidP="0057235D">
      <w:pPr>
        <w:pStyle w:val="ListParagraph"/>
        <w:numPr>
          <w:ilvl w:val="1"/>
          <w:numId w:val="35"/>
        </w:numPr>
        <w:rPr>
          <w:rFonts w:ascii="Times New Roman" w:hAnsi="Times New Roman"/>
          <w:i/>
          <w:color w:val="0000FF"/>
        </w:rPr>
      </w:pPr>
      <w:r w:rsidRPr="00E065C1">
        <w:rPr>
          <w:rFonts w:ascii="Times New Roman" w:hAnsi="Times New Roman"/>
          <w:color w:val="0000FF"/>
        </w:rPr>
        <w:t>Procedures performed to lessen the probability or magnitude of risks.</w:t>
      </w:r>
    </w:p>
    <w:p w14:paraId="1DAA151D" w14:textId="34A224CB" w:rsidR="00297491" w:rsidRPr="00E065C1" w:rsidRDefault="00297491" w:rsidP="0057235D">
      <w:pPr>
        <w:pStyle w:val="ListParagraph"/>
        <w:numPr>
          <w:ilvl w:val="1"/>
          <w:numId w:val="35"/>
        </w:numPr>
        <w:rPr>
          <w:rFonts w:ascii="Times New Roman" w:hAnsi="Times New Roman"/>
          <w:i/>
          <w:color w:val="0000FF"/>
        </w:rPr>
      </w:pPr>
      <w:r w:rsidRPr="00E065C1">
        <w:rPr>
          <w:rFonts w:ascii="Times New Roman" w:hAnsi="Times New Roman"/>
          <w:color w:val="0000FF"/>
        </w:rPr>
        <w:t xml:space="preserve">All drugs and devices used in the research and the purpose of their use, and their </w:t>
      </w:r>
      <w:r w:rsidR="0057235D" w:rsidRPr="00E065C1">
        <w:rPr>
          <w:rFonts w:ascii="Times New Roman" w:hAnsi="Times New Roman"/>
          <w:color w:val="0000FF"/>
        </w:rPr>
        <w:t xml:space="preserve">FDA </w:t>
      </w:r>
      <w:r w:rsidRPr="00E065C1">
        <w:rPr>
          <w:rFonts w:ascii="Times New Roman" w:hAnsi="Times New Roman"/>
          <w:color w:val="0000FF"/>
        </w:rPr>
        <w:t>regulatory approval status.</w:t>
      </w:r>
    </w:p>
    <w:p w14:paraId="20F8BD0C" w14:textId="5A859A3B" w:rsidR="00297491" w:rsidRPr="00E065C1" w:rsidRDefault="00FE1EC6" w:rsidP="0057235D">
      <w:pPr>
        <w:pStyle w:val="ListParagraph"/>
        <w:numPr>
          <w:ilvl w:val="1"/>
          <w:numId w:val="35"/>
        </w:numPr>
        <w:rPr>
          <w:rFonts w:ascii="Times New Roman" w:hAnsi="Times New Roman"/>
          <w:i/>
          <w:color w:val="0000FF"/>
        </w:rPr>
      </w:pPr>
      <w:r w:rsidRPr="00E065C1">
        <w:rPr>
          <w:rFonts w:ascii="Times New Roman" w:hAnsi="Times New Roman"/>
          <w:color w:val="0000FF"/>
        </w:rPr>
        <w:t>S</w:t>
      </w:r>
      <w:r w:rsidR="00297491" w:rsidRPr="00E065C1">
        <w:rPr>
          <w:rFonts w:ascii="Times New Roman" w:hAnsi="Times New Roman"/>
          <w:color w:val="0000FF"/>
        </w:rPr>
        <w:t>ource records</w:t>
      </w:r>
      <w:r w:rsidRPr="00E065C1">
        <w:rPr>
          <w:rFonts w:ascii="Times New Roman" w:hAnsi="Times New Roman"/>
          <w:color w:val="0000FF"/>
        </w:rPr>
        <w:t xml:space="preserve"> and data</w:t>
      </w:r>
      <w:r w:rsidR="00297491" w:rsidRPr="00E065C1">
        <w:rPr>
          <w:rFonts w:ascii="Times New Roman" w:hAnsi="Times New Roman"/>
          <w:color w:val="0000FF"/>
        </w:rPr>
        <w:t xml:space="preserve"> that will be </w:t>
      </w:r>
      <w:r w:rsidRPr="00E065C1">
        <w:rPr>
          <w:rFonts w:ascii="Times New Roman" w:hAnsi="Times New Roman"/>
          <w:color w:val="0000FF"/>
        </w:rPr>
        <w:t>accessed/</w:t>
      </w:r>
      <w:r w:rsidR="00297491" w:rsidRPr="00E065C1">
        <w:rPr>
          <w:rFonts w:ascii="Times New Roman" w:hAnsi="Times New Roman"/>
          <w:color w:val="0000FF"/>
        </w:rPr>
        <w:t xml:space="preserve">used to collect </w:t>
      </w:r>
      <w:r w:rsidRPr="00E065C1">
        <w:rPr>
          <w:rFonts w:ascii="Times New Roman" w:hAnsi="Times New Roman"/>
          <w:color w:val="0000FF"/>
        </w:rPr>
        <w:t>information</w:t>
      </w:r>
      <w:r w:rsidR="00297491" w:rsidRPr="00E065C1">
        <w:rPr>
          <w:rFonts w:ascii="Times New Roman" w:hAnsi="Times New Roman"/>
          <w:color w:val="0000FF"/>
        </w:rPr>
        <w:t xml:space="preserve"> </w:t>
      </w:r>
      <w:r w:rsidRPr="00E065C1">
        <w:rPr>
          <w:rFonts w:ascii="Times New Roman" w:hAnsi="Times New Roman"/>
          <w:color w:val="0000FF"/>
        </w:rPr>
        <w:t xml:space="preserve">from or </w:t>
      </w:r>
      <w:r w:rsidR="00297491" w:rsidRPr="00E065C1">
        <w:rPr>
          <w:rFonts w:ascii="Times New Roman" w:hAnsi="Times New Roman"/>
          <w:color w:val="0000FF"/>
        </w:rPr>
        <w:t xml:space="preserve">about </w:t>
      </w:r>
      <w:r w:rsidRPr="00E065C1">
        <w:rPr>
          <w:rFonts w:ascii="Times New Roman" w:hAnsi="Times New Roman"/>
          <w:color w:val="0000FF"/>
        </w:rPr>
        <w:t xml:space="preserve">the </w:t>
      </w:r>
      <w:r w:rsidR="00297491" w:rsidRPr="00E065C1">
        <w:rPr>
          <w:rFonts w:ascii="Times New Roman" w:hAnsi="Times New Roman"/>
          <w:color w:val="0000FF"/>
        </w:rPr>
        <w:t>subjects. (</w:t>
      </w:r>
      <w:r w:rsidR="0057235D" w:rsidRPr="00E065C1">
        <w:rPr>
          <w:rFonts w:ascii="Times New Roman" w:hAnsi="Times New Roman"/>
          <w:color w:val="0000FF"/>
        </w:rPr>
        <w:t xml:space="preserve">Include </w:t>
      </w:r>
      <w:r w:rsidR="00297491" w:rsidRPr="00E065C1">
        <w:rPr>
          <w:rFonts w:ascii="Times New Roman" w:hAnsi="Times New Roman"/>
          <w:color w:val="0000FF"/>
        </w:rPr>
        <w:t>all surveys, scripts, and data collection forms</w:t>
      </w:r>
      <w:r w:rsidR="0040750B" w:rsidRPr="00E065C1">
        <w:rPr>
          <w:rFonts w:ascii="Times New Roman" w:hAnsi="Times New Roman"/>
          <w:color w:val="0000FF"/>
        </w:rPr>
        <w:t xml:space="preserve"> with </w:t>
      </w:r>
      <w:r w:rsidR="005776A3" w:rsidRPr="00E065C1">
        <w:rPr>
          <w:rFonts w:ascii="Times New Roman" w:hAnsi="Times New Roman"/>
          <w:color w:val="0000FF"/>
        </w:rPr>
        <w:t>the</w:t>
      </w:r>
      <w:r w:rsidR="0040750B" w:rsidRPr="00E065C1">
        <w:rPr>
          <w:rFonts w:ascii="Times New Roman" w:hAnsi="Times New Roman"/>
          <w:color w:val="0000FF"/>
        </w:rPr>
        <w:t xml:space="preserve"> IRB submission</w:t>
      </w:r>
      <w:r w:rsidR="00297491" w:rsidRPr="00E065C1">
        <w:rPr>
          <w:rFonts w:ascii="Times New Roman" w:hAnsi="Times New Roman"/>
          <w:color w:val="0000FF"/>
        </w:rPr>
        <w:t>.)</w:t>
      </w:r>
    </w:p>
    <w:p w14:paraId="01794217" w14:textId="0877C418" w:rsidR="00297491" w:rsidRPr="00E065C1" w:rsidRDefault="00297491" w:rsidP="00FF53AE">
      <w:pPr>
        <w:pStyle w:val="ListParagraph"/>
        <w:numPr>
          <w:ilvl w:val="1"/>
          <w:numId w:val="35"/>
        </w:numPr>
        <w:rPr>
          <w:rFonts w:ascii="Times New Roman" w:hAnsi="Times New Roman"/>
          <w:i/>
          <w:color w:val="0000FF"/>
        </w:rPr>
      </w:pPr>
      <w:r w:rsidRPr="00E065C1">
        <w:rPr>
          <w:rFonts w:ascii="Times New Roman" w:hAnsi="Times New Roman"/>
          <w:color w:val="0000FF"/>
        </w:rPr>
        <w:t xml:space="preserve">What </w:t>
      </w:r>
      <w:r w:rsidR="00FF53AE" w:rsidRPr="00E065C1">
        <w:rPr>
          <w:rFonts w:ascii="Times New Roman" w:hAnsi="Times New Roman"/>
          <w:color w:val="0000FF"/>
        </w:rPr>
        <w:t xml:space="preserve">data </w:t>
      </w:r>
      <w:r w:rsidRPr="00E065C1">
        <w:rPr>
          <w:rFonts w:ascii="Times New Roman" w:hAnsi="Times New Roman"/>
          <w:color w:val="0000FF"/>
        </w:rPr>
        <w:t>will be collected during the study and how that data will be obtained.</w:t>
      </w:r>
    </w:p>
    <w:p w14:paraId="23E91FD5" w14:textId="77777777"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If there are plans for long-term follow-up (once all research related procedures are complete), what data will be collected during this period. </w:t>
      </w:r>
    </w:p>
    <w:p w14:paraId="4177000D" w14:textId="20F29A5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For Humanitarian Use Device (HUD) </w:t>
      </w:r>
      <w:r w:rsidR="00FF53AE" w:rsidRPr="00E065C1">
        <w:rPr>
          <w:rFonts w:ascii="Times New Roman" w:hAnsi="Times New Roman"/>
          <w:color w:val="0000FF"/>
        </w:rPr>
        <w:t>protocols</w:t>
      </w:r>
      <w:r w:rsidRPr="00E065C1">
        <w:rPr>
          <w:rFonts w:ascii="Times New Roman" w:hAnsi="Times New Roman"/>
          <w:color w:val="0000FF"/>
        </w:rPr>
        <w:t xml:space="preserve"> provide a description of the device, a summary of how you propose to use the device, including a description of any screening procedures, the HUD procedure, and any patient follow-up visits, tests or procedures.</w:t>
      </w:r>
    </w:p>
    <w:p w14:paraId="0EB3A041" w14:textId="77777777" w:rsidR="0057235D" w:rsidRPr="00E065C1" w:rsidRDefault="0057235D" w:rsidP="00B355F1">
      <w:pPr>
        <w:rPr>
          <w:rFonts w:ascii="Times New Roman" w:hAnsi="Times New Roman"/>
        </w:rPr>
      </w:pPr>
      <w:bookmarkStart w:id="6" w:name="_Toc496162135"/>
    </w:p>
    <w:p w14:paraId="0D49D79E" w14:textId="054A1F0D" w:rsidR="00297491" w:rsidRPr="00E065C1" w:rsidRDefault="0057235D" w:rsidP="00B355F1">
      <w:pPr>
        <w:rPr>
          <w:rFonts w:ascii="Times New Roman" w:hAnsi="Times New Roman"/>
          <w:b/>
        </w:rPr>
      </w:pPr>
      <w:r w:rsidRPr="00E065C1">
        <w:rPr>
          <w:rFonts w:ascii="Times New Roman" w:hAnsi="Times New Roman"/>
          <w:b/>
        </w:rPr>
        <w:t>DATA AND SPECIMEN BANKING</w:t>
      </w:r>
      <w:bookmarkEnd w:id="6"/>
    </w:p>
    <w:p w14:paraId="64E17EF2" w14:textId="0B043207" w:rsidR="00297491" w:rsidRPr="00E065C1" w:rsidRDefault="00297491" w:rsidP="00FF53AE">
      <w:pPr>
        <w:pStyle w:val="ListParagraph"/>
        <w:numPr>
          <w:ilvl w:val="0"/>
          <w:numId w:val="36"/>
        </w:numPr>
        <w:rPr>
          <w:rFonts w:ascii="Times New Roman" w:hAnsi="Times New Roman"/>
          <w:i/>
          <w:color w:val="0000FF"/>
        </w:rPr>
      </w:pPr>
      <w:r w:rsidRPr="00E065C1">
        <w:rPr>
          <w:rFonts w:ascii="Times New Roman" w:hAnsi="Times New Roman"/>
          <w:color w:val="0000FF"/>
        </w:rPr>
        <w:t xml:space="preserve">If data or specimens will be banked for future </w:t>
      </w:r>
      <w:r w:rsidR="00FF53AE" w:rsidRPr="00E065C1">
        <w:rPr>
          <w:rFonts w:ascii="Times New Roman" w:hAnsi="Times New Roman"/>
          <w:color w:val="0000FF"/>
        </w:rPr>
        <w:t xml:space="preserve">research </w:t>
      </w:r>
      <w:r w:rsidRPr="00E065C1">
        <w:rPr>
          <w:rFonts w:ascii="Times New Roman" w:hAnsi="Times New Roman"/>
          <w:color w:val="0000FF"/>
        </w:rPr>
        <w:t>use, describe where the specimens will be stored, how long they will be stored, how the specimens will be accessed, and who will have access to the specimens.</w:t>
      </w:r>
    </w:p>
    <w:p w14:paraId="39CFECBF" w14:textId="77777777" w:rsidR="00297491" w:rsidRPr="00E065C1" w:rsidRDefault="00297491" w:rsidP="00FF53AE">
      <w:pPr>
        <w:pStyle w:val="ListParagraph"/>
        <w:numPr>
          <w:ilvl w:val="0"/>
          <w:numId w:val="36"/>
        </w:numPr>
        <w:rPr>
          <w:rFonts w:ascii="Times New Roman" w:hAnsi="Times New Roman"/>
          <w:i/>
          <w:color w:val="0000FF"/>
        </w:rPr>
      </w:pPr>
      <w:r w:rsidRPr="00E065C1">
        <w:rPr>
          <w:rFonts w:ascii="Times New Roman" w:hAnsi="Times New Roman"/>
          <w:color w:val="0000FF"/>
        </w:rPr>
        <w:t>List the data to be stored or associated with each specimen.</w:t>
      </w:r>
    </w:p>
    <w:p w14:paraId="78BA2543" w14:textId="4CDCA043" w:rsidR="00297491" w:rsidRPr="00E065C1" w:rsidRDefault="00297491" w:rsidP="00FF53AE">
      <w:pPr>
        <w:pStyle w:val="ListParagraph"/>
        <w:numPr>
          <w:ilvl w:val="0"/>
          <w:numId w:val="36"/>
        </w:numPr>
        <w:rPr>
          <w:rFonts w:ascii="Times New Roman" w:hAnsi="Times New Roman"/>
          <w:i/>
          <w:color w:val="0000FF"/>
        </w:rPr>
      </w:pPr>
      <w:r w:rsidRPr="00E065C1">
        <w:rPr>
          <w:rFonts w:ascii="Times New Roman" w:hAnsi="Times New Roman"/>
          <w:color w:val="0000FF"/>
        </w:rPr>
        <w:lastRenderedPageBreak/>
        <w:t>Describe the procedures to release data or specimens, including: the process to request a release, approvals required for release, who can obtain data or specimens, and the data to be provided with specimens.</w:t>
      </w:r>
    </w:p>
    <w:p w14:paraId="6809F87D" w14:textId="77777777" w:rsidR="005776A3" w:rsidRPr="00E065C1" w:rsidRDefault="005776A3" w:rsidP="00B355F1">
      <w:pPr>
        <w:rPr>
          <w:rFonts w:ascii="Times New Roman" w:hAnsi="Times New Roman"/>
        </w:rPr>
      </w:pPr>
      <w:bookmarkStart w:id="7" w:name="_Toc496162136"/>
    </w:p>
    <w:p w14:paraId="0CD42BB5" w14:textId="1AA85571" w:rsidR="00297491" w:rsidRPr="00E065C1" w:rsidRDefault="00297491" w:rsidP="00B355F1">
      <w:pPr>
        <w:rPr>
          <w:rFonts w:ascii="Times New Roman" w:hAnsi="Times New Roman"/>
          <w:b/>
        </w:rPr>
      </w:pPr>
      <w:r w:rsidRPr="00E065C1">
        <w:rPr>
          <w:rFonts w:ascii="Times New Roman" w:hAnsi="Times New Roman"/>
          <w:b/>
        </w:rPr>
        <w:t xml:space="preserve">Sharing of </w:t>
      </w:r>
      <w:r w:rsidR="005776A3" w:rsidRPr="00E065C1">
        <w:rPr>
          <w:rFonts w:ascii="Times New Roman" w:hAnsi="Times New Roman"/>
          <w:b/>
        </w:rPr>
        <w:t xml:space="preserve">Testing </w:t>
      </w:r>
      <w:r w:rsidRPr="00E065C1">
        <w:rPr>
          <w:rFonts w:ascii="Times New Roman" w:hAnsi="Times New Roman"/>
          <w:b/>
        </w:rPr>
        <w:t>Results with Subjects</w:t>
      </w:r>
      <w:bookmarkEnd w:id="7"/>
    </w:p>
    <w:p w14:paraId="429D784D" w14:textId="55975C51" w:rsidR="00297491" w:rsidRPr="00E065C1" w:rsidRDefault="00297491" w:rsidP="00B355F1">
      <w:pPr>
        <w:rPr>
          <w:rFonts w:ascii="Times New Roman" w:hAnsi="Times New Roman"/>
          <w:color w:val="0000FF"/>
        </w:rPr>
      </w:pPr>
      <w:r w:rsidRPr="00E065C1">
        <w:rPr>
          <w:rFonts w:ascii="Times New Roman" w:hAnsi="Times New Roman"/>
          <w:color w:val="0000FF"/>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2ABD6299" w14:textId="77777777" w:rsidR="005776A3" w:rsidRPr="00E065C1" w:rsidRDefault="005776A3" w:rsidP="005776A3">
      <w:pPr>
        <w:pStyle w:val="Default"/>
      </w:pPr>
    </w:p>
    <w:p w14:paraId="3EECA4BC" w14:textId="69061E24" w:rsidR="00C336D4" w:rsidRPr="00E065C1" w:rsidRDefault="00C336D4" w:rsidP="00B355F1">
      <w:pPr>
        <w:rPr>
          <w:rFonts w:ascii="Times New Roman" w:hAnsi="Times New Roman"/>
          <w:b/>
        </w:rPr>
      </w:pPr>
      <w:bookmarkStart w:id="8" w:name="_Toc496162137"/>
      <w:r w:rsidRPr="00E065C1">
        <w:rPr>
          <w:rFonts w:ascii="Times New Roman" w:hAnsi="Times New Roman"/>
          <w:b/>
        </w:rPr>
        <w:t>Study Timelines</w:t>
      </w:r>
      <w:bookmarkEnd w:id="8"/>
    </w:p>
    <w:p w14:paraId="1778854F" w14:textId="77777777" w:rsidR="00C336D4" w:rsidRPr="00E065C1" w:rsidRDefault="00C336D4" w:rsidP="00B355F1">
      <w:pPr>
        <w:rPr>
          <w:rFonts w:ascii="Times New Roman" w:hAnsi="Times New Roman"/>
          <w:i/>
          <w:color w:val="0000FF"/>
        </w:rPr>
      </w:pPr>
      <w:r w:rsidRPr="00E065C1">
        <w:rPr>
          <w:rFonts w:ascii="Times New Roman" w:hAnsi="Times New Roman"/>
          <w:color w:val="0000FF"/>
        </w:rPr>
        <w:t>Describe:</w:t>
      </w:r>
    </w:p>
    <w:p w14:paraId="059EE658" w14:textId="77777777"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duration of an individual subject’s participation in the study.</w:t>
      </w:r>
    </w:p>
    <w:p w14:paraId="3BF76BC0" w14:textId="77777777"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duration anticipated to enroll all study subjects.</w:t>
      </w:r>
    </w:p>
    <w:p w14:paraId="1DED7DEB" w14:textId="47055CD8"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estimated date for the investigators to complete this study (complete primary analyses)</w:t>
      </w:r>
      <w:r w:rsidR="005776A3" w:rsidRPr="00E065C1">
        <w:rPr>
          <w:rFonts w:ascii="Times New Roman" w:hAnsi="Times New Roman"/>
          <w:color w:val="0000FF"/>
        </w:rPr>
        <w:t>.</w:t>
      </w:r>
    </w:p>
    <w:p w14:paraId="33C7B11F" w14:textId="77777777" w:rsidR="005776A3" w:rsidRPr="00E065C1" w:rsidRDefault="005776A3" w:rsidP="005776A3">
      <w:pPr>
        <w:pStyle w:val="ListParagraph"/>
        <w:rPr>
          <w:rFonts w:ascii="Times New Roman" w:hAnsi="Times New Roman"/>
          <w:i/>
          <w:color w:val="0000FF"/>
        </w:rPr>
      </w:pPr>
    </w:p>
    <w:p w14:paraId="7DFBD31F" w14:textId="23F4019C" w:rsidR="0011551B" w:rsidRPr="00E065C1" w:rsidRDefault="0011551B" w:rsidP="00B355F1">
      <w:pPr>
        <w:rPr>
          <w:rFonts w:ascii="Times New Roman" w:hAnsi="Times New Roman"/>
          <w:b/>
          <w:bCs/>
        </w:rPr>
      </w:pPr>
      <w:bookmarkStart w:id="9" w:name="_Toc496162138"/>
      <w:r w:rsidRPr="00E065C1">
        <w:rPr>
          <w:rFonts w:ascii="Times New Roman" w:hAnsi="Times New Roman"/>
          <w:b/>
        </w:rPr>
        <w:t>Inclusion and Exclusion Criteria</w:t>
      </w:r>
      <w:bookmarkEnd w:id="9"/>
    </w:p>
    <w:p w14:paraId="6799D7FD" w14:textId="77777777" w:rsidR="00070FCD" w:rsidRPr="00E065C1" w:rsidRDefault="00070FCD" w:rsidP="005776A3">
      <w:pPr>
        <w:pStyle w:val="ListParagraph"/>
        <w:numPr>
          <w:ilvl w:val="0"/>
          <w:numId w:val="38"/>
        </w:numPr>
        <w:rPr>
          <w:rFonts w:ascii="Times New Roman" w:hAnsi="Times New Roman"/>
          <w:i/>
          <w:color w:val="0000FF"/>
        </w:rPr>
      </w:pPr>
      <w:r w:rsidRPr="00E065C1">
        <w:rPr>
          <w:rFonts w:ascii="Times New Roman" w:hAnsi="Times New Roman"/>
          <w:color w:val="0000FF"/>
        </w:rPr>
        <w:t>Describe the criteria that define who will be included or excluded in the study.</w:t>
      </w:r>
    </w:p>
    <w:p w14:paraId="7DFBD320" w14:textId="7A898E07" w:rsidR="00AD03CE" w:rsidRPr="00E065C1" w:rsidRDefault="0011551B" w:rsidP="005776A3">
      <w:pPr>
        <w:pStyle w:val="ListParagraph"/>
        <w:numPr>
          <w:ilvl w:val="0"/>
          <w:numId w:val="38"/>
        </w:numPr>
        <w:rPr>
          <w:rFonts w:ascii="Times New Roman" w:hAnsi="Times New Roman"/>
          <w:i/>
          <w:color w:val="0000FF"/>
        </w:rPr>
      </w:pPr>
      <w:r w:rsidRPr="00E065C1">
        <w:rPr>
          <w:rFonts w:ascii="Times New Roman" w:hAnsi="Times New Roman"/>
          <w:color w:val="0000FF"/>
        </w:rPr>
        <w:t>Describe how individuals will be screened for eligibility.</w:t>
      </w:r>
    </w:p>
    <w:p w14:paraId="04F8CF06" w14:textId="77777777" w:rsidR="005776A3" w:rsidRPr="00E065C1" w:rsidRDefault="0011551B" w:rsidP="00E73AAF">
      <w:pPr>
        <w:pStyle w:val="ListParagraph"/>
        <w:numPr>
          <w:ilvl w:val="0"/>
          <w:numId w:val="38"/>
        </w:numPr>
        <w:rPr>
          <w:rFonts w:ascii="Times New Roman" w:hAnsi="Times New Roman"/>
          <w:i/>
          <w:color w:val="0000FF"/>
        </w:rPr>
      </w:pPr>
      <w:r w:rsidRPr="00E065C1">
        <w:rPr>
          <w:rFonts w:ascii="Times New Roman" w:hAnsi="Times New Roman"/>
          <w:color w:val="0000FF"/>
        </w:rPr>
        <w:t>Indicate specifically whether you will include or exclude the following populations</w:t>
      </w:r>
      <w:r w:rsidR="005776A3" w:rsidRPr="00E065C1">
        <w:rPr>
          <w:rFonts w:ascii="Times New Roman" w:hAnsi="Times New Roman"/>
          <w:color w:val="0000FF"/>
        </w:rPr>
        <w:t xml:space="preserve">: </w:t>
      </w:r>
      <w:r w:rsidRPr="00E065C1">
        <w:rPr>
          <w:rFonts w:ascii="Times New Roman" w:hAnsi="Times New Roman"/>
          <w:color w:val="0000FF"/>
        </w:rPr>
        <w:t xml:space="preserve"> </w:t>
      </w:r>
    </w:p>
    <w:p w14:paraId="7DFBD323" w14:textId="3D358465"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Adults unable to consent</w:t>
      </w:r>
    </w:p>
    <w:p w14:paraId="7DFBD324" w14:textId="614D72A9"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Individuals who are not yet adults (infants, children, teenagers)</w:t>
      </w:r>
    </w:p>
    <w:p w14:paraId="7334A2D8" w14:textId="1C49F6EB" w:rsidR="001149DB" w:rsidRPr="00E065C1" w:rsidRDefault="001149DB" w:rsidP="001149DB">
      <w:pPr>
        <w:pStyle w:val="ListParagraph"/>
        <w:numPr>
          <w:ilvl w:val="1"/>
          <w:numId w:val="38"/>
        </w:numPr>
        <w:rPr>
          <w:rFonts w:ascii="Times New Roman" w:hAnsi="Times New Roman"/>
          <w:color w:val="0000FF"/>
        </w:rPr>
      </w:pPr>
      <w:r w:rsidRPr="00E065C1">
        <w:rPr>
          <w:rFonts w:ascii="Times New Roman" w:hAnsi="Times New Roman"/>
          <w:color w:val="0000FF"/>
        </w:rPr>
        <w:t>Non-English-Speaking Subjects or Subjects with Limited English Proficiency</w:t>
      </w:r>
    </w:p>
    <w:p w14:paraId="7DFBD325" w14:textId="77777777"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Pregnant women</w:t>
      </w:r>
    </w:p>
    <w:p w14:paraId="7DFBD326" w14:textId="77777777"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Prisoners</w:t>
      </w:r>
    </w:p>
    <w:p w14:paraId="393B5DA2" w14:textId="77777777" w:rsidR="005776A3" w:rsidRPr="00E065C1" w:rsidRDefault="005776A3" w:rsidP="00B355F1">
      <w:pPr>
        <w:rPr>
          <w:rFonts w:ascii="Times New Roman" w:hAnsi="Times New Roman"/>
        </w:rPr>
      </w:pPr>
      <w:bookmarkStart w:id="10" w:name="_Toc496162139"/>
    </w:p>
    <w:p w14:paraId="4AF0CC1C" w14:textId="4E79053E" w:rsidR="00C336D4" w:rsidRPr="00E065C1" w:rsidRDefault="00C336D4" w:rsidP="00B355F1">
      <w:pPr>
        <w:rPr>
          <w:rFonts w:ascii="Times New Roman" w:hAnsi="Times New Roman"/>
          <w:b/>
          <w:bCs/>
        </w:rPr>
      </w:pPr>
      <w:bookmarkStart w:id="11" w:name="_Toc496162140"/>
      <w:bookmarkEnd w:id="10"/>
      <w:r w:rsidRPr="00E065C1">
        <w:rPr>
          <w:rFonts w:ascii="Times New Roman" w:hAnsi="Times New Roman"/>
          <w:b/>
        </w:rPr>
        <w:t>Number of Subjects</w:t>
      </w:r>
      <w:bookmarkEnd w:id="11"/>
    </w:p>
    <w:p w14:paraId="12D32132" w14:textId="3A80FD98" w:rsidR="00C336D4" w:rsidRPr="00E065C1" w:rsidRDefault="00C336D4" w:rsidP="00E065C1">
      <w:pPr>
        <w:pStyle w:val="ListParagraph"/>
        <w:numPr>
          <w:ilvl w:val="0"/>
          <w:numId w:val="39"/>
        </w:numPr>
        <w:ind w:left="360"/>
        <w:rPr>
          <w:rFonts w:ascii="Times New Roman" w:hAnsi="Times New Roman"/>
          <w:i/>
          <w:color w:val="0000FF"/>
        </w:rPr>
      </w:pPr>
      <w:r w:rsidRPr="00E065C1">
        <w:rPr>
          <w:rFonts w:ascii="Times New Roman" w:hAnsi="Times New Roman"/>
          <w:color w:val="0000FF"/>
        </w:rPr>
        <w:t xml:space="preserve">Indicate the total number of subjects to be accrued </w:t>
      </w:r>
      <w:r w:rsidR="005776A3" w:rsidRPr="00E065C1">
        <w:rPr>
          <w:rFonts w:ascii="Times New Roman" w:hAnsi="Times New Roman"/>
          <w:color w:val="0000FF"/>
        </w:rPr>
        <w:t>at CHLA</w:t>
      </w:r>
      <w:r w:rsidRPr="00E065C1">
        <w:rPr>
          <w:rFonts w:ascii="Times New Roman" w:hAnsi="Times New Roman"/>
          <w:color w:val="0000FF"/>
        </w:rPr>
        <w:t>.</w:t>
      </w:r>
    </w:p>
    <w:p w14:paraId="48AD3888" w14:textId="21E163E2" w:rsidR="00C336D4" w:rsidRPr="00E065C1" w:rsidRDefault="00C336D4" w:rsidP="00E065C1">
      <w:pPr>
        <w:pStyle w:val="ListParagraph"/>
        <w:numPr>
          <w:ilvl w:val="0"/>
          <w:numId w:val="39"/>
        </w:numPr>
        <w:ind w:left="360"/>
        <w:rPr>
          <w:rFonts w:ascii="Times New Roman" w:hAnsi="Times New Roman"/>
          <w:i/>
          <w:color w:val="0000FF"/>
        </w:rPr>
      </w:pPr>
      <w:r w:rsidRPr="00E065C1">
        <w:rPr>
          <w:rFonts w:ascii="Times New Roman" w:hAnsi="Times New Roman"/>
          <w:color w:val="0000FF"/>
        </w:rPr>
        <w:t>If applicable, distinguish between the number of subjects who are expected to be enrolled and screened, and the number of subjects needed to complete the research procedures (i.e., numbers of subjects excluding screen failures.)</w:t>
      </w:r>
    </w:p>
    <w:p w14:paraId="5EC18A99" w14:textId="77777777" w:rsidR="005776A3" w:rsidRPr="00E065C1" w:rsidRDefault="005776A3" w:rsidP="00E065C1">
      <w:pPr>
        <w:pStyle w:val="ListParagraph"/>
        <w:ind w:left="360"/>
        <w:rPr>
          <w:rFonts w:ascii="Times New Roman" w:hAnsi="Times New Roman"/>
          <w:i/>
          <w:color w:val="0000FF"/>
        </w:rPr>
      </w:pPr>
    </w:p>
    <w:p w14:paraId="22DA1A11" w14:textId="77777777" w:rsidR="00C336D4" w:rsidRPr="00E065C1" w:rsidRDefault="00C336D4" w:rsidP="00B355F1">
      <w:pPr>
        <w:rPr>
          <w:rFonts w:ascii="Times New Roman" w:hAnsi="Times New Roman"/>
          <w:b/>
          <w:bCs/>
        </w:rPr>
      </w:pPr>
      <w:bookmarkStart w:id="12" w:name="_Toc496162141"/>
      <w:r w:rsidRPr="00E065C1">
        <w:rPr>
          <w:rFonts w:ascii="Times New Roman" w:hAnsi="Times New Roman"/>
          <w:b/>
        </w:rPr>
        <w:t>Recruitment Methods</w:t>
      </w:r>
      <w:bookmarkEnd w:id="12"/>
    </w:p>
    <w:p w14:paraId="2426B972" w14:textId="77777777" w:rsidR="00C336D4" w:rsidRPr="00E065C1" w:rsidRDefault="00C336D4" w:rsidP="005776A3">
      <w:pPr>
        <w:pStyle w:val="ListParagraph"/>
        <w:numPr>
          <w:ilvl w:val="0"/>
          <w:numId w:val="40"/>
        </w:numPr>
        <w:rPr>
          <w:rFonts w:ascii="Times New Roman" w:hAnsi="Times New Roman"/>
          <w:i/>
          <w:color w:val="0000FF"/>
        </w:rPr>
      </w:pPr>
      <w:r w:rsidRPr="00E065C1">
        <w:rPr>
          <w:rFonts w:ascii="Times New Roman" w:hAnsi="Times New Roman"/>
          <w:color w:val="0000FF"/>
        </w:rPr>
        <w:t>Describe when, where, and how potential subjects will be recruited.</w:t>
      </w:r>
    </w:p>
    <w:p w14:paraId="6492589F" w14:textId="77777777" w:rsidR="00C336D4" w:rsidRPr="00E065C1" w:rsidRDefault="00C336D4" w:rsidP="005776A3">
      <w:pPr>
        <w:pStyle w:val="ListParagraph"/>
        <w:numPr>
          <w:ilvl w:val="0"/>
          <w:numId w:val="40"/>
        </w:numPr>
        <w:rPr>
          <w:rFonts w:ascii="Times New Roman" w:hAnsi="Times New Roman"/>
          <w:i/>
          <w:color w:val="0000FF"/>
        </w:rPr>
      </w:pPr>
      <w:r w:rsidRPr="00E065C1">
        <w:rPr>
          <w:rFonts w:ascii="Times New Roman" w:hAnsi="Times New Roman"/>
          <w:color w:val="0000FF"/>
        </w:rPr>
        <w:t>Describe the methods that will be used to identify potential subjects.</w:t>
      </w:r>
    </w:p>
    <w:p w14:paraId="792079F9" w14:textId="77777777" w:rsidR="005776A3" w:rsidRPr="00E065C1" w:rsidRDefault="00C336D4" w:rsidP="007B0E73">
      <w:pPr>
        <w:pStyle w:val="ListParagraph"/>
        <w:numPr>
          <w:ilvl w:val="0"/>
          <w:numId w:val="40"/>
        </w:numPr>
        <w:rPr>
          <w:rFonts w:ascii="Times New Roman" w:hAnsi="Times New Roman"/>
          <w:i/>
          <w:color w:val="0000FF"/>
        </w:rPr>
      </w:pPr>
      <w:r w:rsidRPr="00E065C1">
        <w:rPr>
          <w:rFonts w:ascii="Times New Roman" w:hAnsi="Times New Roman"/>
          <w:color w:val="0000FF"/>
        </w:rPr>
        <w:t xml:space="preserve">Describe materials that will be used to recruit subjects. (Attach copies of these documents with the </w:t>
      </w:r>
      <w:r w:rsidR="005776A3" w:rsidRPr="00E065C1">
        <w:rPr>
          <w:rFonts w:ascii="Times New Roman" w:hAnsi="Times New Roman"/>
          <w:color w:val="0000FF"/>
        </w:rPr>
        <w:t>IRB submission)</w:t>
      </w:r>
      <w:r w:rsidRPr="00E065C1">
        <w:rPr>
          <w:rFonts w:ascii="Times New Roman" w:hAnsi="Times New Roman"/>
          <w:color w:val="0000FF"/>
        </w:rPr>
        <w:t>.</w:t>
      </w:r>
      <w:r w:rsidR="005776A3" w:rsidRPr="00E065C1">
        <w:rPr>
          <w:rFonts w:ascii="Times New Roman" w:hAnsi="Times New Roman"/>
          <w:color w:val="0000FF"/>
        </w:rPr>
        <w:t xml:space="preserve"> </w:t>
      </w:r>
    </w:p>
    <w:p w14:paraId="171FE749" w14:textId="1FCC3BD7" w:rsidR="00C336D4" w:rsidRPr="00E065C1" w:rsidRDefault="00C336D4" w:rsidP="007B0E73">
      <w:pPr>
        <w:pStyle w:val="ListParagraph"/>
        <w:numPr>
          <w:ilvl w:val="0"/>
          <w:numId w:val="40"/>
        </w:numPr>
        <w:rPr>
          <w:rFonts w:ascii="Times New Roman" w:hAnsi="Times New Roman"/>
          <w:i/>
          <w:color w:val="0000FF"/>
        </w:rPr>
      </w:pPr>
      <w:r w:rsidRPr="00E065C1">
        <w:rPr>
          <w:rFonts w:ascii="Times New Roman" w:hAnsi="Times New Roman"/>
          <w:color w:val="0000FF"/>
        </w:rPr>
        <w:t>Describe the amount and timing of any payments to subjects.</w:t>
      </w:r>
    </w:p>
    <w:p w14:paraId="0BCF2762" w14:textId="77777777" w:rsidR="005776A3" w:rsidRPr="00E065C1" w:rsidRDefault="005776A3" w:rsidP="00B355F1">
      <w:pPr>
        <w:rPr>
          <w:rFonts w:ascii="Times New Roman" w:hAnsi="Times New Roman"/>
        </w:rPr>
      </w:pP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Start w:id="22" w:name="_Toc496162142"/>
      <w:bookmarkEnd w:id="13"/>
      <w:bookmarkEnd w:id="14"/>
      <w:bookmarkEnd w:id="15"/>
      <w:bookmarkEnd w:id="16"/>
      <w:bookmarkEnd w:id="17"/>
      <w:bookmarkEnd w:id="18"/>
      <w:bookmarkEnd w:id="19"/>
      <w:bookmarkEnd w:id="20"/>
      <w:bookmarkEnd w:id="21"/>
    </w:p>
    <w:p w14:paraId="0B08B4C7" w14:textId="36C056CF" w:rsidR="00C336D4" w:rsidRPr="00E065C1" w:rsidRDefault="00C336D4" w:rsidP="00B355F1">
      <w:pPr>
        <w:rPr>
          <w:rFonts w:ascii="Times New Roman" w:hAnsi="Times New Roman"/>
          <w:b/>
        </w:rPr>
      </w:pPr>
      <w:r w:rsidRPr="00E065C1">
        <w:rPr>
          <w:rFonts w:ascii="Times New Roman" w:hAnsi="Times New Roman"/>
          <w:b/>
        </w:rPr>
        <w:t>Withdrawal of Subjects</w:t>
      </w:r>
      <w:bookmarkEnd w:id="22"/>
    </w:p>
    <w:p w14:paraId="680BE69F"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t>Describe anticipated circumstances under which subjects will be withdrawn from the research without their consent.</w:t>
      </w:r>
    </w:p>
    <w:p w14:paraId="2B9B41AC"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t>Describe any procedures for orderly termination.</w:t>
      </w:r>
    </w:p>
    <w:p w14:paraId="7E332A23"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lastRenderedPageBreak/>
        <w:t>Describe procedures that will be followed when subjects withdraw from the research, including partial withdrawal from procedures with continued data collection.</w:t>
      </w:r>
    </w:p>
    <w:p w14:paraId="183D6312" w14:textId="77777777" w:rsidR="005776A3" w:rsidRPr="00E065C1" w:rsidRDefault="005776A3" w:rsidP="00B355F1">
      <w:pPr>
        <w:rPr>
          <w:rFonts w:ascii="Times New Roman" w:hAnsi="Times New Roman"/>
        </w:rPr>
      </w:pPr>
      <w:bookmarkStart w:id="23" w:name="_Toc496162143"/>
    </w:p>
    <w:p w14:paraId="0BE48BEF" w14:textId="091C2829" w:rsidR="00C336D4" w:rsidRPr="00E065C1" w:rsidRDefault="00C336D4" w:rsidP="00B355F1">
      <w:pPr>
        <w:rPr>
          <w:rFonts w:ascii="Times New Roman" w:hAnsi="Times New Roman"/>
          <w:b/>
        </w:rPr>
      </w:pPr>
      <w:r w:rsidRPr="00E065C1">
        <w:rPr>
          <w:rFonts w:ascii="Times New Roman" w:hAnsi="Times New Roman"/>
          <w:b/>
        </w:rPr>
        <w:t>Risks to Subjects</w:t>
      </w:r>
      <w:bookmarkEnd w:id="23"/>
    </w:p>
    <w:p w14:paraId="59D9162E"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p>
    <w:p w14:paraId="7834D20D"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indicate which procedures may have risks to the subjects that are currently unforeseeable.</w:t>
      </w:r>
    </w:p>
    <w:p w14:paraId="1D6B39C8"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indicate which procedures may have risks to an embryo or fetus should the subject be or become pregnant.</w:t>
      </w:r>
    </w:p>
    <w:p w14:paraId="35946747"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describe risks to others who are not subjects.</w:t>
      </w:r>
    </w:p>
    <w:p w14:paraId="74C0CFA9" w14:textId="77777777" w:rsidR="005776A3" w:rsidRPr="00E065C1" w:rsidRDefault="005776A3" w:rsidP="00B355F1">
      <w:pPr>
        <w:rPr>
          <w:rFonts w:ascii="Times New Roman" w:hAnsi="Times New Roman"/>
        </w:rPr>
      </w:pPr>
      <w:bookmarkStart w:id="24" w:name="_Toc496162144"/>
    </w:p>
    <w:p w14:paraId="194ADC6C" w14:textId="6150D323" w:rsidR="00C336D4" w:rsidRPr="00E065C1" w:rsidRDefault="00C336D4" w:rsidP="00B355F1">
      <w:pPr>
        <w:rPr>
          <w:rFonts w:ascii="Times New Roman" w:hAnsi="Times New Roman"/>
          <w:b/>
        </w:rPr>
      </w:pPr>
      <w:r w:rsidRPr="00E065C1">
        <w:rPr>
          <w:rFonts w:ascii="Times New Roman" w:hAnsi="Times New Roman"/>
          <w:b/>
        </w:rPr>
        <w:t>Potential Benefits to Subjects</w:t>
      </w:r>
      <w:bookmarkEnd w:id="24"/>
    </w:p>
    <w:p w14:paraId="67F6D59A" w14:textId="742F8A57" w:rsidR="00C336D4" w:rsidRPr="00E065C1" w:rsidRDefault="00DC75F5" w:rsidP="00E065C1">
      <w:pPr>
        <w:pStyle w:val="ListParagraph"/>
        <w:numPr>
          <w:ilvl w:val="0"/>
          <w:numId w:val="43"/>
        </w:numPr>
        <w:ind w:left="360"/>
        <w:rPr>
          <w:rFonts w:ascii="Times New Roman" w:hAnsi="Times New Roman"/>
          <w:i/>
          <w:color w:val="0000FF"/>
        </w:rPr>
      </w:pPr>
      <w:r w:rsidRPr="00E065C1">
        <w:rPr>
          <w:rFonts w:ascii="Times New Roman" w:hAnsi="Times New Roman"/>
          <w:color w:val="0000FF"/>
        </w:rPr>
        <w:t xml:space="preserve">Describe any direct benefits </w:t>
      </w:r>
      <w:r w:rsidR="00C336D4" w:rsidRPr="00E065C1">
        <w:rPr>
          <w:rFonts w:ascii="Times New Roman" w:hAnsi="Times New Roman"/>
          <w:color w:val="0000FF"/>
        </w:rPr>
        <w:t>that individual subjects may experience from taking part in the research. Include as may be useful for the IRB’s consideration, the probability, magnitude, and duration of the potential benefits.</w:t>
      </w:r>
    </w:p>
    <w:p w14:paraId="036D61E5" w14:textId="11A572F6" w:rsidR="00C336D4" w:rsidRPr="00E065C1" w:rsidRDefault="00DC75F5" w:rsidP="00E065C1">
      <w:pPr>
        <w:pStyle w:val="ListParagraph"/>
        <w:numPr>
          <w:ilvl w:val="0"/>
          <w:numId w:val="43"/>
        </w:numPr>
        <w:ind w:left="360"/>
        <w:rPr>
          <w:rFonts w:ascii="Times New Roman" w:hAnsi="Times New Roman"/>
          <w:i/>
          <w:color w:val="0000FF"/>
        </w:rPr>
      </w:pPr>
      <w:r w:rsidRPr="00E065C1">
        <w:rPr>
          <w:rFonts w:ascii="Times New Roman" w:hAnsi="Times New Roman"/>
          <w:color w:val="0000FF"/>
        </w:rPr>
        <w:t>If the study has</w:t>
      </w:r>
      <w:r w:rsidR="00C336D4" w:rsidRPr="00E065C1">
        <w:rPr>
          <w:rFonts w:ascii="Times New Roman" w:hAnsi="Times New Roman"/>
          <w:color w:val="0000FF"/>
        </w:rPr>
        <w:t xml:space="preserve"> no direct benefit</w:t>
      </w:r>
      <w:r w:rsidRPr="00E065C1">
        <w:rPr>
          <w:rFonts w:ascii="Times New Roman" w:hAnsi="Times New Roman"/>
          <w:color w:val="0000FF"/>
        </w:rPr>
        <w:t xml:space="preserve"> to subjects, state such</w:t>
      </w:r>
      <w:r w:rsidR="00C336D4" w:rsidRPr="00E065C1">
        <w:rPr>
          <w:rFonts w:ascii="Times New Roman" w:hAnsi="Times New Roman"/>
          <w:color w:val="0000FF"/>
        </w:rPr>
        <w:t xml:space="preserve">. </w:t>
      </w:r>
      <w:r w:rsidRPr="00E065C1">
        <w:rPr>
          <w:rFonts w:ascii="Times New Roman" w:hAnsi="Times New Roman"/>
          <w:color w:val="0000FF"/>
        </w:rPr>
        <w:t xml:space="preserve">You may </w:t>
      </w:r>
      <w:r w:rsidR="00C336D4" w:rsidRPr="00E065C1">
        <w:rPr>
          <w:rFonts w:ascii="Times New Roman" w:hAnsi="Times New Roman"/>
          <w:color w:val="0000FF"/>
        </w:rPr>
        <w:t xml:space="preserve">include </w:t>
      </w:r>
      <w:r w:rsidRPr="00E065C1">
        <w:rPr>
          <w:rFonts w:ascii="Times New Roman" w:hAnsi="Times New Roman"/>
          <w:color w:val="0000FF"/>
        </w:rPr>
        <w:t xml:space="preserve">indirect </w:t>
      </w:r>
      <w:r w:rsidR="00C336D4" w:rsidRPr="00E065C1">
        <w:rPr>
          <w:rFonts w:ascii="Times New Roman" w:hAnsi="Times New Roman"/>
          <w:color w:val="0000FF"/>
        </w:rPr>
        <w:t>benefits to society or others.</w:t>
      </w:r>
    </w:p>
    <w:p w14:paraId="0067B3B0" w14:textId="77777777" w:rsidR="005776A3" w:rsidRPr="00E065C1" w:rsidRDefault="005776A3" w:rsidP="00E065C1">
      <w:pPr>
        <w:rPr>
          <w:rFonts w:ascii="Times New Roman" w:hAnsi="Times New Roman"/>
        </w:rPr>
      </w:pPr>
      <w:bookmarkStart w:id="25" w:name="_Toc496162145"/>
    </w:p>
    <w:p w14:paraId="45203990" w14:textId="46B3F26A" w:rsidR="00C336D4" w:rsidRPr="00E065C1" w:rsidRDefault="00C336D4" w:rsidP="00B355F1">
      <w:pPr>
        <w:rPr>
          <w:rFonts w:ascii="Times New Roman" w:hAnsi="Times New Roman"/>
          <w:b/>
        </w:rPr>
      </w:pPr>
      <w:r w:rsidRPr="00E065C1">
        <w:rPr>
          <w:rFonts w:ascii="Times New Roman" w:hAnsi="Times New Roman"/>
          <w:b/>
        </w:rPr>
        <w:t>Data Management and Confidentiality</w:t>
      </w:r>
      <w:bookmarkEnd w:id="25"/>
    </w:p>
    <w:p w14:paraId="004D2375"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the data analysis plan, including any statistical procedures or power analysis.</w:t>
      </w:r>
    </w:p>
    <w:p w14:paraId="2A55E053"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the steps that will be taken to secure the data (e.g., training, authorization of access, password protection, encryption, physical controls, certificates of confidentiality, and separation of identifiers and data) during storage, use, and transmission.</w:t>
      </w:r>
    </w:p>
    <w:p w14:paraId="3B8B990F"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any procedures that will be used for quality control of collected data.</w:t>
      </w:r>
    </w:p>
    <w:p w14:paraId="757BB28E"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how data or specimens will be handled study-wide:</w:t>
      </w:r>
    </w:p>
    <w:p w14:paraId="257DF72F" w14:textId="59E0F45B"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What</w:t>
      </w:r>
      <w:r w:rsidR="001149DB" w:rsidRPr="00E065C1">
        <w:rPr>
          <w:rFonts w:ascii="Times New Roman" w:hAnsi="Times New Roman"/>
          <w:color w:val="0000FF"/>
        </w:rPr>
        <w:t xml:space="preserve"> identifiable</w:t>
      </w:r>
      <w:r w:rsidRPr="00E065C1">
        <w:rPr>
          <w:rFonts w:ascii="Times New Roman" w:hAnsi="Times New Roman"/>
          <w:color w:val="0000FF"/>
        </w:rPr>
        <w:t xml:space="preserve"> information will be included or associated with the </w:t>
      </w:r>
      <w:r w:rsidR="00DC75F5" w:rsidRPr="00E065C1">
        <w:rPr>
          <w:rFonts w:ascii="Times New Roman" w:hAnsi="Times New Roman"/>
          <w:color w:val="0000FF"/>
        </w:rPr>
        <w:t xml:space="preserve">data or </w:t>
      </w:r>
      <w:r w:rsidRPr="00E065C1">
        <w:rPr>
          <w:rFonts w:ascii="Times New Roman" w:hAnsi="Times New Roman"/>
          <w:color w:val="0000FF"/>
        </w:rPr>
        <w:t>specimens</w:t>
      </w:r>
    </w:p>
    <w:p w14:paraId="6C809AD1" w14:textId="02FE7756"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Where and how data or specimens will be stored</w:t>
      </w:r>
    </w:p>
    <w:p w14:paraId="1CC02E7A" w14:textId="7E05B770"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How long the data or specimens will be stored</w:t>
      </w:r>
    </w:p>
    <w:p w14:paraId="13C3BD30" w14:textId="32A79E3C"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Who will have access to the data or specimens</w:t>
      </w:r>
    </w:p>
    <w:p w14:paraId="573D9D1F" w14:textId="15BE1041" w:rsidR="00C336D4" w:rsidRPr="00E065C1" w:rsidRDefault="00C336D4" w:rsidP="001149DB">
      <w:pPr>
        <w:pStyle w:val="ListParagraph"/>
        <w:numPr>
          <w:ilvl w:val="1"/>
          <w:numId w:val="44"/>
        </w:numPr>
        <w:rPr>
          <w:rFonts w:ascii="Times New Roman" w:hAnsi="Times New Roman"/>
          <w:i/>
          <w:color w:val="0000FF"/>
        </w:rPr>
      </w:pPr>
      <w:r w:rsidRPr="00E065C1">
        <w:rPr>
          <w:rFonts w:ascii="Times New Roman" w:hAnsi="Times New Roman"/>
          <w:color w:val="0000FF"/>
        </w:rPr>
        <w:t>Who is responsible for receipt or transmission of the data or specimens</w:t>
      </w:r>
    </w:p>
    <w:p w14:paraId="71C1A16C" w14:textId="7F9F9EC3" w:rsidR="00C336D4" w:rsidRPr="00E065C1" w:rsidRDefault="00C336D4" w:rsidP="001149DB">
      <w:pPr>
        <w:pStyle w:val="ListParagraph"/>
        <w:numPr>
          <w:ilvl w:val="1"/>
          <w:numId w:val="44"/>
        </w:numPr>
        <w:rPr>
          <w:rFonts w:ascii="Times New Roman" w:hAnsi="Times New Roman"/>
          <w:i/>
          <w:color w:val="0000FF"/>
        </w:rPr>
      </w:pPr>
      <w:r w:rsidRPr="00E065C1">
        <w:rPr>
          <w:rFonts w:ascii="Times New Roman" w:hAnsi="Times New Roman"/>
          <w:color w:val="0000FF"/>
        </w:rPr>
        <w:t>How data or specimens will be transported</w:t>
      </w:r>
    </w:p>
    <w:p w14:paraId="07FB9773" w14:textId="77777777" w:rsidR="001149DB" w:rsidRPr="00E065C1" w:rsidRDefault="001149DB" w:rsidP="00B355F1">
      <w:pPr>
        <w:rPr>
          <w:rFonts w:ascii="Times New Roman" w:hAnsi="Times New Roman"/>
        </w:rPr>
      </w:pPr>
      <w:bookmarkStart w:id="26" w:name="_Toc496162146"/>
    </w:p>
    <w:p w14:paraId="2C5AB368" w14:textId="2DAC27F9" w:rsidR="00C336D4" w:rsidRPr="00E065C1" w:rsidRDefault="00C336D4" w:rsidP="00B355F1">
      <w:pPr>
        <w:rPr>
          <w:rFonts w:ascii="Times New Roman" w:hAnsi="Times New Roman"/>
          <w:b/>
        </w:rPr>
      </w:pPr>
      <w:r w:rsidRPr="00E065C1">
        <w:rPr>
          <w:rFonts w:ascii="Times New Roman" w:hAnsi="Times New Roman"/>
          <w:b/>
        </w:rPr>
        <w:t>Provisions to Monitor the Data to Ensure the Safety of Subjects</w:t>
      </w:r>
      <w:bookmarkEnd w:id="26"/>
    </w:p>
    <w:p w14:paraId="017918A6" w14:textId="0F0CF2AF" w:rsidR="00C336D4" w:rsidRPr="00E065C1" w:rsidRDefault="00C336D4" w:rsidP="00B355F1">
      <w:pPr>
        <w:rPr>
          <w:rFonts w:ascii="Times New Roman" w:hAnsi="Times New Roman"/>
          <w:i/>
          <w:color w:val="0000FF"/>
        </w:rPr>
      </w:pPr>
      <w:r w:rsidRPr="00E065C1">
        <w:rPr>
          <w:rFonts w:ascii="Times New Roman" w:hAnsi="Times New Roman"/>
          <w:color w:val="0000FF"/>
        </w:rPr>
        <w:t>This section is required when research involves more than Minimal Risk to subjects.</w:t>
      </w:r>
      <w:r w:rsidR="001149DB" w:rsidRPr="00E065C1">
        <w:rPr>
          <w:rFonts w:ascii="Times New Roman" w:hAnsi="Times New Roman"/>
          <w:color w:val="0000FF"/>
        </w:rPr>
        <w:t xml:space="preserve"> </w:t>
      </w:r>
      <w:r w:rsidRPr="00E065C1">
        <w:rPr>
          <w:rFonts w:ascii="Times New Roman" w:hAnsi="Times New Roman"/>
          <w:color w:val="0000FF"/>
        </w:rPr>
        <w:t>Describe:</w:t>
      </w:r>
    </w:p>
    <w:p w14:paraId="1DB33CA6"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w:t>
      </w:r>
    </w:p>
    <w:p w14:paraId="002A6375"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lastRenderedPageBreak/>
        <w:t>What data are reviewed, including safety data, untoward events, and efficacy data.</w:t>
      </w:r>
    </w:p>
    <w:p w14:paraId="7536327D"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How the safety information will be collected (e.g., with case report forms, at study visits, by telephone calls with participants).</w:t>
      </w:r>
    </w:p>
    <w:p w14:paraId="3B3BE9B3"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frequency of data collection, including when safety data collection starts.</w:t>
      </w:r>
    </w:p>
    <w:p w14:paraId="04814116"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Who will review the data.</w:t>
      </w:r>
    </w:p>
    <w:p w14:paraId="6DAAA049"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frequency or periodicity of review of cumulative data.</w:t>
      </w:r>
    </w:p>
    <w:p w14:paraId="45D412AC"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statistical tests for analyzing the safety data to determine whether harm is occurring.</w:t>
      </w:r>
    </w:p>
    <w:p w14:paraId="73DD1797"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Any conditions that trigger an immediate suspension of the research.</w:t>
      </w:r>
    </w:p>
    <w:p w14:paraId="72523A5A" w14:textId="77777777" w:rsidR="001149DB" w:rsidRPr="00E065C1" w:rsidRDefault="001149DB" w:rsidP="00B355F1">
      <w:pPr>
        <w:rPr>
          <w:rFonts w:ascii="Times New Roman" w:hAnsi="Times New Roman"/>
        </w:rPr>
      </w:pPr>
      <w:bookmarkStart w:id="27" w:name="_Toc496162147"/>
    </w:p>
    <w:p w14:paraId="2DA6C1A7" w14:textId="327FF7CD" w:rsidR="00D441ED" w:rsidRPr="00E065C1" w:rsidRDefault="00D441ED" w:rsidP="00B355F1">
      <w:pPr>
        <w:rPr>
          <w:rFonts w:ascii="Times New Roman" w:hAnsi="Times New Roman"/>
          <w:b/>
        </w:rPr>
      </w:pPr>
      <w:r w:rsidRPr="00E065C1">
        <w:rPr>
          <w:rFonts w:ascii="Times New Roman" w:hAnsi="Times New Roman"/>
          <w:b/>
        </w:rPr>
        <w:t>Provisions to Protect the Privacy Interests of Subjects</w:t>
      </w:r>
      <w:bookmarkEnd w:id="27"/>
    </w:p>
    <w:p w14:paraId="715FE288" w14:textId="77777777" w:rsidR="00D441ED" w:rsidRPr="00E065C1" w:rsidRDefault="00D441ED" w:rsidP="00B355F1">
      <w:pPr>
        <w:rPr>
          <w:rFonts w:ascii="Times New Roman" w:hAnsi="Times New Roman"/>
          <w:i/>
          <w:color w:val="0000FF"/>
        </w:rPr>
      </w:pPr>
      <w:r w:rsidRPr="00E065C1">
        <w:rPr>
          <w:rFonts w:ascii="Times New Roman" w:hAnsi="Times New Roman"/>
          <w:color w:val="0000FF"/>
        </w:rPr>
        <w:t>Describe the steps that will be taken to protect subjects’ privacy interests. “Privacy interest” refers to a person’s desire to place limits on whom they interact or whom they provide personal information.</w:t>
      </w:r>
    </w:p>
    <w:p w14:paraId="57CB6CD8" w14:textId="77777777" w:rsidR="001149DB" w:rsidRPr="00E065C1" w:rsidRDefault="001149DB" w:rsidP="00B355F1">
      <w:pPr>
        <w:rPr>
          <w:rFonts w:ascii="Times New Roman" w:hAnsi="Times New Roman"/>
          <w:color w:val="0000FF"/>
        </w:rPr>
      </w:pPr>
    </w:p>
    <w:p w14:paraId="06826476" w14:textId="0D155325" w:rsidR="00D441ED" w:rsidRPr="00E065C1" w:rsidRDefault="00D441ED" w:rsidP="00B355F1">
      <w:pPr>
        <w:rPr>
          <w:rFonts w:ascii="Times New Roman" w:hAnsi="Times New Roman"/>
          <w:color w:val="0000FF"/>
        </w:rPr>
      </w:pPr>
      <w:r w:rsidRPr="00E065C1">
        <w:rPr>
          <w:rFonts w:ascii="Times New Roman" w:hAnsi="Times New Roman"/>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228F6F5A" w14:textId="41626E62" w:rsidR="001149DB" w:rsidRPr="00E065C1" w:rsidRDefault="001149DB" w:rsidP="001149DB">
      <w:pPr>
        <w:pStyle w:val="Default"/>
      </w:pPr>
    </w:p>
    <w:p w14:paraId="00CCC106" w14:textId="14B86F3D" w:rsidR="00D441ED" w:rsidRPr="00E065C1" w:rsidRDefault="001149DB" w:rsidP="00B355F1">
      <w:pPr>
        <w:rPr>
          <w:rFonts w:ascii="Times New Roman" w:hAnsi="Times New Roman"/>
          <w:b/>
        </w:rPr>
      </w:pPr>
      <w:bookmarkStart w:id="28" w:name="_Toc496162149"/>
      <w:r w:rsidRPr="00E065C1">
        <w:rPr>
          <w:rFonts w:ascii="Times New Roman" w:hAnsi="Times New Roman"/>
          <w:b/>
        </w:rPr>
        <w:t>Costs</w:t>
      </w:r>
      <w:r w:rsidR="00D441ED" w:rsidRPr="00E065C1">
        <w:rPr>
          <w:rFonts w:ascii="Times New Roman" w:hAnsi="Times New Roman"/>
          <w:b/>
        </w:rPr>
        <w:t xml:space="preserve"> to Subjects</w:t>
      </w:r>
      <w:bookmarkEnd w:id="28"/>
    </w:p>
    <w:p w14:paraId="4A15BA54" w14:textId="47160B26" w:rsidR="00D441ED" w:rsidRPr="00E065C1" w:rsidRDefault="00D441ED" w:rsidP="00B355F1">
      <w:pPr>
        <w:rPr>
          <w:rFonts w:ascii="Times New Roman" w:hAnsi="Times New Roman"/>
          <w:color w:val="0000FF"/>
        </w:rPr>
      </w:pPr>
      <w:r w:rsidRPr="00E065C1">
        <w:rPr>
          <w:rFonts w:ascii="Times New Roman" w:hAnsi="Times New Roman"/>
          <w:color w:val="0000FF"/>
        </w:rPr>
        <w:t>Describe any costs that subjects may be responsible for because of participation in the research.</w:t>
      </w:r>
      <w:r w:rsidR="001149DB" w:rsidRPr="00E065C1">
        <w:rPr>
          <w:rFonts w:ascii="Times New Roman" w:hAnsi="Times New Roman"/>
          <w:color w:val="0000FF"/>
        </w:rPr>
        <w:t xml:space="preserve"> </w:t>
      </w:r>
    </w:p>
    <w:p w14:paraId="16AB9DE8" w14:textId="77777777" w:rsidR="001149DB" w:rsidRPr="00E065C1" w:rsidRDefault="001149DB" w:rsidP="001149DB">
      <w:pPr>
        <w:pStyle w:val="Default"/>
      </w:pPr>
    </w:p>
    <w:p w14:paraId="3E99F65E" w14:textId="77777777" w:rsidR="00D441ED" w:rsidRPr="00E065C1" w:rsidRDefault="00D441ED" w:rsidP="00B355F1">
      <w:pPr>
        <w:rPr>
          <w:rFonts w:ascii="Times New Roman" w:hAnsi="Times New Roman"/>
          <w:b/>
        </w:rPr>
      </w:pPr>
      <w:bookmarkStart w:id="29" w:name="_Toc496162150"/>
      <w:r w:rsidRPr="00E065C1">
        <w:rPr>
          <w:rFonts w:ascii="Times New Roman" w:hAnsi="Times New Roman"/>
          <w:b/>
        </w:rPr>
        <w:t>Consent Process</w:t>
      </w:r>
      <w:bookmarkEnd w:id="29"/>
    </w:p>
    <w:p w14:paraId="338D4EE3" w14:textId="77777777" w:rsidR="00D441ED" w:rsidRPr="00E065C1" w:rsidRDefault="00D441ED" w:rsidP="00B355F1">
      <w:pPr>
        <w:rPr>
          <w:rFonts w:ascii="Times New Roman" w:hAnsi="Times New Roman"/>
          <w:i/>
          <w:color w:val="0000FF"/>
        </w:rPr>
      </w:pPr>
      <w:r w:rsidRPr="00E065C1">
        <w:rPr>
          <w:rFonts w:ascii="Times New Roman" w:hAnsi="Times New Roman"/>
          <w:color w:val="0000FF"/>
        </w:rPr>
        <w:t>Indicate whether you will you be obtaining consent, and if so describe:</w:t>
      </w:r>
    </w:p>
    <w:p w14:paraId="4F183308"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Where will the consent process take place</w:t>
      </w:r>
    </w:p>
    <w:p w14:paraId="6E6A8834"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Any waiting period available between informing the prospective subject and obtaining the consent.</w:t>
      </w:r>
    </w:p>
    <w:p w14:paraId="1005CB7B" w14:textId="6D3E52E8" w:rsidR="00D178AA" w:rsidRPr="00516FCD" w:rsidRDefault="00D178AA" w:rsidP="00D178AA">
      <w:pPr>
        <w:pStyle w:val="ListParagraph"/>
        <w:numPr>
          <w:ilvl w:val="0"/>
          <w:numId w:val="46"/>
        </w:numPr>
        <w:rPr>
          <w:rFonts w:ascii="Times New Roman" w:hAnsi="Times New Roman"/>
          <w:i/>
          <w:color w:val="0000FF"/>
        </w:rPr>
      </w:pPr>
      <w:r w:rsidRPr="00D178AA">
        <w:rPr>
          <w:rFonts w:ascii="Times New Roman" w:hAnsi="Times New Roman"/>
          <w:iCs/>
          <w:color w:val="0000FF"/>
        </w:rPr>
        <w:t>The process for obtaining consent</w:t>
      </w:r>
      <w:r>
        <w:rPr>
          <w:rFonts w:ascii="Times New Roman" w:hAnsi="Times New Roman"/>
          <w:iCs/>
          <w:color w:val="0000FF"/>
        </w:rPr>
        <w:t xml:space="preserve">, and </w:t>
      </w:r>
      <w:r>
        <w:rPr>
          <w:rFonts w:ascii="Times New Roman" w:hAnsi="Times New Roman"/>
          <w:color w:val="0000FF"/>
        </w:rPr>
        <w:t>w</w:t>
      </w:r>
      <w:r w:rsidRPr="00516FCD">
        <w:rPr>
          <w:rFonts w:ascii="Times New Roman" w:hAnsi="Times New Roman"/>
          <w:color w:val="0000FF"/>
        </w:rPr>
        <w:t xml:space="preserve">hether you will be following “SOP: Informed Consent Process for Research (HRP-090).” </w:t>
      </w:r>
    </w:p>
    <w:p w14:paraId="07F82BFA" w14:textId="6104623A"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Any process to ensure ongoing consent.</w:t>
      </w:r>
    </w:p>
    <w:p w14:paraId="0034171C"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The role of the individuals listed in the application as being involved in the consent process.</w:t>
      </w:r>
    </w:p>
    <w:p w14:paraId="696737CE"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The time that will be devoted to the consent discussion.</w:t>
      </w:r>
    </w:p>
    <w:p w14:paraId="37D4C13D"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Steps that will be taken to minimize the possibility of coercion or undue influence.</w:t>
      </w:r>
    </w:p>
    <w:p w14:paraId="78061C7F"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Steps that will be taken to ensure the subjects’ understanding.</w:t>
      </w:r>
    </w:p>
    <w:p w14:paraId="31D99FCC" w14:textId="77777777" w:rsidR="001149DB" w:rsidRPr="00E065C1" w:rsidRDefault="001149DB" w:rsidP="00B355F1">
      <w:pPr>
        <w:rPr>
          <w:rFonts w:ascii="Times New Roman" w:hAnsi="Times New Roman"/>
          <w:b/>
          <w:bCs/>
        </w:rPr>
      </w:pPr>
    </w:p>
    <w:p w14:paraId="24973329" w14:textId="10E4C583" w:rsidR="00D441ED" w:rsidRPr="00E065C1" w:rsidRDefault="00D441ED" w:rsidP="00576BFE">
      <w:pPr>
        <w:rPr>
          <w:rFonts w:ascii="Times New Roman" w:hAnsi="Times New Roman"/>
          <w:i/>
          <w:color w:val="0000FF"/>
        </w:rPr>
      </w:pPr>
    </w:p>
    <w:p w14:paraId="57927147" w14:textId="77777777" w:rsidR="00D441ED" w:rsidRPr="00E065C1" w:rsidRDefault="00D441ED" w:rsidP="00B355F1">
      <w:pPr>
        <w:rPr>
          <w:rFonts w:ascii="Times New Roman" w:hAnsi="Times New Roman"/>
          <w:b/>
        </w:rPr>
      </w:pPr>
      <w:bookmarkStart w:id="30" w:name="_Toc496162151"/>
      <w:r w:rsidRPr="00E065C1">
        <w:rPr>
          <w:rFonts w:ascii="Times New Roman" w:hAnsi="Times New Roman"/>
          <w:b/>
        </w:rPr>
        <w:t>Process to Document Consent in Writing</w:t>
      </w:r>
      <w:bookmarkEnd w:id="30"/>
    </w:p>
    <w:p w14:paraId="28109247" w14:textId="113BFE7C" w:rsidR="00D441ED" w:rsidRPr="00E065C1" w:rsidRDefault="00D441ED" w:rsidP="00B355F1">
      <w:pPr>
        <w:rPr>
          <w:rFonts w:ascii="Times New Roman" w:hAnsi="Times New Roman"/>
          <w:i/>
          <w:color w:val="0000FF"/>
        </w:rPr>
      </w:pPr>
      <w:r w:rsidRPr="00516FCD">
        <w:rPr>
          <w:rFonts w:ascii="Times New Roman" w:hAnsi="Times New Roman"/>
          <w:color w:val="0000FF"/>
        </w:rPr>
        <w:t xml:space="preserve">Describe </w:t>
      </w:r>
      <w:r w:rsidR="00D178AA">
        <w:rPr>
          <w:rFonts w:ascii="Times New Roman" w:hAnsi="Times New Roman"/>
          <w:color w:val="0000FF"/>
        </w:rPr>
        <w:t xml:space="preserve">the process for documenting consent </w:t>
      </w:r>
      <w:r w:rsidR="00D178AA" w:rsidRPr="00516FCD">
        <w:rPr>
          <w:rFonts w:ascii="Times New Roman" w:hAnsi="Times New Roman"/>
          <w:color w:val="0000FF"/>
        </w:rPr>
        <w:t>and</w:t>
      </w:r>
      <w:r w:rsidR="00D178AA">
        <w:rPr>
          <w:rFonts w:ascii="Times New Roman" w:hAnsi="Times New Roman"/>
          <w:color w:val="0000FF"/>
        </w:rPr>
        <w:t>/or</w:t>
      </w:r>
      <w:r w:rsidR="00D178AA" w:rsidRPr="00516FCD">
        <w:rPr>
          <w:rFonts w:ascii="Times New Roman" w:hAnsi="Times New Roman"/>
          <w:color w:val="0000FF"/>
        </w:rPr>
        <w:t xml:space="preserve"> how consent of the subject will be documented in writing</w:t>
      </w:r>
      <w:r w:rsidR="00D178AA">
        <w:rPr>
          <w:rFonts w:ascii="Times New Roman" w:hAnsi="Times New Roman"/>
          <w:color w:val="0000FF"/>
        </w:rPr>
        <w:t xml:space="preserve">. Indicate </w:t>
      </w:r>
      <w:r w:rsidRPr="00516FCD">
        <w:rPr>
          <w:rFonts w:ascii="Times New Roman" w:hAnsi="Times New Roman"/>
          <w:color w:val="0000FF"/>
        </w:rPr>
        <w:t xml:space="preserve">whether you will be following “SOP: Written Documentation of Consent (HRP-091).” </w:t>
      </w:r>
      <w:bookmarkStart w:id="31" w:name="_GoBack"/>
      <w:bookmarkEnd w:id="31"/>
    </w:p>
    <w:p w14:paraId="3B0A9ADC" w14:textId="77777777" w:rsidR="00576BFE" w:rsidRPr="00E065C1" w:rsidRDefault="00576BFE" w:rsidP="00B355F1">
      <w:pPr>
        <w:rPr>
          <w:rFonts w:ascii="Times New Roman" w:hAnsi="Times New Roman"/>
          <w:color w:val="0000FF"/>
        </w:rPr>
      </w:pPr>
      <w:bookmarkStart w:id="32" w:name="_Toc496162152"/>
    </w:p>
    <w:p w14:paraId="14BECBCC" w14:textId="6C45563F" w:rsidR="00E0318F" w:rsidRPr="00E065C1" w:rsidRDefault="00E0318F" w:rsidP="00B355F1">
      <w:pPr>
        <w:rPr>
          <w:rFonts w:ascii="Times New Roman" w:hAnsi="Times New Roman"/>
          <w:b/>
        </w:rPr>
      </w:pPr>
      <w:r w:rsidRPr="00E065C1">
        <w:rPr>
          <w:rFonts w:ascii="Times New Roman" w:hAnsi="Times New Roman"/>
          <w:b/>
        </w:rPr>
        <w:t>Setting</w:t>
      </w:r>
      <w:bookmarkEnd w:id="32"/>
    </w:p>
    <w:p w14:paraId="769CFF43"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lastRenderedPageBreak/>
        <w:t>Describe the sites or locations where your research team will conduct the research.</w:t>
      </w:r>
    </w:p>
    <w:p w14:paraId="27E2867D"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Identify where research procedures will be performed.</w:t>
      </w:r>
    </w:p>
    <w:p w14:paraId="384E2414"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Describe the composition and involvement of any community advisory board.</w:t>
      </w:r>
    </w:p>
    <w:p w14:paraId="28CAF5B9"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For research conducted outside of the organization and its affiliates describe:</w:t>
      </w:r>
    </w:p>
    <w:p w14:paraId="0D41879D" w14:textId="77777777" w:rsidR="00E0318F" w:rsidRPr="00E065C1" w:rsidRDefault="00E0318F" w:rsidP="00576BFE">
      <w:pPr>
        <w:pStyle w:val="ListParagraph"/>
        <w:numPr>
          <w:ilvl w:val="1"/>
          <w:numId w:val="47"/>
        </w:numPr>
        <w:rPr>
          <w:rFonts w:ascii="Times New Roman" w:hAnsi="Times New Roman"/>
          <w:i/>
          <w:color w:val="0000FF"/>
        </w:rPr>
      </w:pPr>
      <w:r w:rsidRPr="00E065C1">
        <w:rPr>
          <w:rFonts w:ascii="Times New Roman" w:hAnsi="Times New Roman"/>
          <w:color w:val="0000FF"/>
        </w:rPr>
        <w:t>Site-specific regulations or customs affecting the research for research outside the organization.</w:t>
      </w:r>
    </w:p>
    <w:p w14:paraId="25FC3780" w14:textId="77777777" w:rsidR="00E0318F" w:rsidRPr="00E065C1" w:rsidRDefault="00E0318F" w:rsidP="00576BFE">
      <w:pPr>
        <w:pStyle w:val="ListParagraph"/>
        <w:numPr>
          <w:ilvl w:val="1"/>
          <w:numId w:val="47"/>
        </w:numPr>
        <w:rPr>
          <w:rFonts w:ascii="Times New Roman" w:hAnsi="Times New Roman"/>
          <w:i/>
          <w:color w:val="0000FF"/>
        </w:rPr>
      </w:pPr>
      <w:r w:rsidRPr="00E065C1">
        <w:rPr>
          <w:rFonts w:ascii="Times New Roman" w:hAnsi="Times New Roman"/>
          <w:color w:val="0000FF"/>
        </w:rPr>
        <w:t>Local scientific and ethical review structure outside the organization.</w:t>
      </w:r>
    </w:p>
    <w:p w14:paraId="5D8C62F6" w14:textId="77777777" w:rsidR="00576BFE" w:rsidRPr="00E065C1" w:rsidRDefault="00576BFE" w:rsidP="00B355F1">
      <w:pPr>
        <w:rPr>
          <w:rFonts w:ascii="Times New Roman" w:hAnsi="Times New Roman"/>
        </w:rPr>
      </w:pPr>
      <w:bookmarkStart w:id="33" w:name="_Toc496162153"/>
    </w:p>
    <w:p w14:paraId="48F0930E" w14:textId="679F18EE" w:rsidR="00E0318F" w:rsidRPr="00E065C1" w:rsidRDefault="00E0318F" w:rsidP="00B355F1">
      <w:pPr>
        <w:rPr>
          <w:rFonts w:ascii="Times New Roman" w:hAnsi="Times New Roman"/>
          <w:b/>
        </w:rPr>
      </w:pPr>
      <w:r w:rsidRPr="00E065C1">
        <w:rPr>
          <w:rFonts w:ascii="Times New Roman" w:hAnsi="Times New Roman"/>
          <w:b/>
        </w:rPr>
        <w:t>Resources Available</w:t>
      </w:r>
      <w:bookmarkEnd w:id="33"/>
    </w:p>
    <w:p w14:paraId="063AE269" w14:textId="77777777" w:rsidR="000D507E" w:rsidRPr="00E065C1" w:rsidRDefault="00E0318F" w:rsidP="00B355F1">
      <w:pPr>
        <w:rPr>
          <w:rFonts w:ascii="Times New Roman" w:hAnsi="Times New Roman"/>
          <w:color w:val="0000FF"/>
        </w:rPr>
      </w:pPr>
      <w:r w:rsidRPr="00E065C1">
        <w:rPr>
          <w:rFonts w:ascii="Times New Roman" w:hAnsi="Times New Roman"/>
          <w:color w:val="0000FF"/>
        </w:rPr>
        <w:t>Describe the resources available to conduct the research</w:t>
      </w:r>
      <w:r w:rsidR="000D507E" w:rsidRPr="00E065C1">
        <w:rPr>
          <w:rFonts w:ascii="Times New Roman" w:hAnsi="Times New Roman"/>
          <w:color w:val="0000FF"/>
        </w:rPr>
        <w:t>.</w:t>
      </w:r>
      <w:r w:rsidRPr="00E065C1">
        <w:rPr>
          <w:rFonts w:ascii="Times New Roman" w:hAnsi="Times New Roman"/>
          <w:color w:val="0000FF"/>
        </w:rPr>
        <w:t xml:space="preserve"> </w:t>
      </w:r>
    </w:p>
    <w:p w14:paraId="50466337" w14:textId="11DA7EB0" w:rsidR="00E0318F" w:rsidRPr="00E065C1" w:rsidRDefault="000D507E" w:rsidP="00B355F1">
      <w:pPr>
        <w:rPr>
          <w:rFonts w:ascii="Times New Roman" w:hAnsi="Times New Roman"/>
          <w:i/>
          <w:color w:val="0000FF"/>
        </w:rPr>
      </w:pPr>
      <w:r w:rsidRPr="00E065C1">
        <w:rPr>
          <w:rFonts w:ascii="Times New Roman" w:hAnsi="Times New Roman"/>
          <w:color w:val="0000FF"/>
        </w:rPr>
        <w:t>Examples</w:t>
      </w:r>
      <w:r w:rsidR="00E0318F" w:rsidRPr="00E065C1">
        <w:rPr>
          <w:rFonts w:ascii="Times New Roman" w:hAnsi="Times New Roman"/>
          <w:color w:val="0000FF"/>
        </w:rPr>
        <w:t>:</w:t>
      </w:r>
    </w:p>
    <w:p w14:paraId="37591ABC"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the time that you will devote to conducting and completing the research.</w:t>
      </w:r>
    </w:p>
    <w:p w14:paraId="311BFE60" w14:textId="44711253"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 xml:space="preserve">Describe </w:t>
      </w:r>
      <w:r w:rsidR="000D507E" w:rsidRPr="00E065C1">
        <w:rPr>
          <w:rFonts w:ascii="Times New Roman" w:hAnsi="Times New Roman"/>
          <w:color w:val="0000FF"/>
        </w:rPr>
        <w:t>the</w:t>
      </w:r>
      <w:r w:rsidRPr="00E065C1">
        <w:rPr>
          <w:rFonts w:ascii="Times New Roman" w:hAnsi="Times New Roman"/>
          <w:color w:val="0000FF"/>
        </w:rPr>
        <w:t xml:space="preserve"> facilities</w:t>
      </w:r>
      <w:r w:rsidR="000D507E" w:rsidRPr="00E065C1">
        <w:rPr>
          <w:rFonts w:ascii="Times New Roman" w:hAnsi="Times New Roman"/>
          <w:color w:val="0000FF"/>
        </w:rPr>
        <w:t xml:space="preserve"> available to conduct the research</w:t>
      </w:r>
      <w:r w:rsidRPr="00E065C1">
        <w:rPr>
          <w:rFonts w:ascii="Times New Roman" w:hAnsi="Times New Roman"/>
          <w:color w:val="0000FF"/>
        </w:rPr>
        <w:t>.</w:t>
      </w:r>
    </w:p>
    <w:p w14:paraId="19FA65F2" w14:textId="609C43A1"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the availability of medical or psychological res</w:t>
      </w:r>
      <w:r w:rsidR="000D507E" w:rsidRPr="00E065C1">
        <w:rPr>
          <w:rFonts w:ascii="Times New Roman" w:hAnsi="Times New Roman"/>
          <w:color w:val="0000FF"/>
        </w:rPr>
        <w:t xml:space="preserve">ources that subjects might need, when applicable to </w:t>
      </w:r>
      <w:r w:rsidRPr="00E065C1">
        <w:rPr>
          <w:rFonts w:ascii="Times New Roman" w:hAnsi="Times New Roman"/>
          <w:color w:val="0000FF"/>
        </w:rPr>
        <w:t>the research.</w:t>
      </w:r>
    </w:p>
    <w:p w14:paraId="3625A9D0"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your process to ensure that all persons assisting with the research are adequately informed about the protocol, the research procedures, and their duties and functions.</w:t>
      </w:r>
    </w:p>
    <w:sectPr w:rsidR="00E0318F" w:rsidRPr="00E065C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4A95" w14:textId="77777777" w:rsidR="00EE14FE" w:rsidRDefault="00EE14FE" w:rsidP="007C0AA4">
      <w:r>
        <w:separator/>
      </w:r>
    </w:p>
  </w:endnote>
  <w:endnote w:type="continuationSeparator" w:id="0">
    <w:p w14:paraId="48C2E3CA" w14:textId="77777777" w:rsidR="00EE14FE" w:rsidRDefault="00EE14FE"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4" w14:textId="2DF6B80D" w:rsidR="0004156D" w:rsidRPr="00365CD1" w:rsidRDefault="0004156D" w:rsidP="000E3478">
    <w:pPr>
      <w:pStyle w:val="Footer"/>
      <w:rPr>
        <w:rFonts w:ascii="Times New Roman" w:hAnsi="Times New Roman"/>
        <w:lang w:val="en-US"/>
      </w:rPr>
    </w:pPr>
    <w:r>
      <w:tab/>
    </w:r>
    <w:r w:rsidRPr="00365CD1">
      <w:rPr>
        <w:rFonts w:ascii="Times New Roman" w:hAnsi="Times New Roman"/>
      </w:rPr>
      <w:t xml:space="preserve">Page </w:t>
    </w:r>
    <w:r w:rsidRPr="00365CD1">
      <w:rPr>
        <w:rStyle w:val="PageNumber"/>
        <w:rFonts w:ascii="Times New Roman" w:hAnsi="Times New Roman"/>
      </w:rPr>
      <w:fldChar w:fldCharType="begin"/>
    </w:r>
    <w:r w:rsidRPr="00365CD1">
      <w:rPr>
        <w:rStyle w:val="PageNumber"/>
        <w:rFonts w:ascii="Times New Roman" w:hAnsi="Times New Roman"/>
      </w:rPr>
      <w:instrText xml:space="preserve"> PAGE </w:instrText>
    </w:r>
    <w:r w:rsidRPr="00365CD1">
      <w:rPr>
        <w:rStyle w:val="PageNumber"/>
        <w:rFonts w:ascii="Times New Roman" w:hAnsi="Times New Roman"/>
      </w:rPr>
      <w:fldChar w:fldCharType="separate"/>
    </w:r>
    <w:r w:rsidR="00535078">
      <w:rPr>
        <w:rStyle w:val="PageNumber"/>
        <w:rFonts w:ascii="Times New Roman" w:hAnsi="Times New Roman"/>
        <w:noProof/>
      </w:rPr>
      <w:t>1</w:t>
    </w:r>
    <w:r w:rsidRPr="00365CD1">
      <w:rPr>
        <w:rStyle w:val="PageNumber"/>
        <w:rFonts w:ascii="Times New Roman" w:hAnsi="Times New Roman"/>
      </w:rPr>
      <w:fldChar w:fldCharType="end"/>
    </w:r>
    <w:r w:rsidRPr="00365CD1">
      <w:rPr>
        <w:rStyle w:val="PageNumber"/>
        <w:rFonts w:ascii="Times New Roman" w:hAnsi="Times New Roman"/>
      </w:rPr>
      <w:t xml:space="preserve"> of </w:t>
    </w:r>
    <w:r w:rsidRPr="00365CD1">
      <w:rPr>
        <w:rStyle w:val="PageNumber"/>
        <w:rFonts w:ascii="Times New Roman" w:hAnsi="Times New Roman"/>
      </w:rPr>
      <w:fldChar w:fldCharType="begin"/>
    </w:r>
    <w:r w:rsidRPr="00365CD1">
      <w:rPr>
        <w:rStyle w:val="PageNumber"/>
        <w:rFonts w:ascii="Times New Roman" w:hAnsi="Times New Roman"/>
      </w:rPr>
      <w:instrText xml:space="preserve"> NUMPAGES </w:instrText>
    </w:r>
    <w:r w:rsidRPr="00365CD1">
      <w:rPr>
        <w:rStyle w:val="PageNumber"/>
        <w:rFonts w:ascii="Times New Roman" w:hAnsi="Times New Roman"/>
      </w:rPr>
      <w:fldChar w:fldCharType="separate"/>
    </w:r>
    <w:r w:rsidR="00535078">
      <w:rPr>
        <w:rStyle w:val="PageNumber"/>
        <w:rFonts w:ascii="Times New Roman" w:hAnsi="Times New Roman"/>
        <w:noProof/>
      </w:rPr>
      <w:t>6</w:t>
    </w:r>
    <w:r w:rsidRPr="00365CD1">
      <w:rPr>
        <w:rStyle w:val="PageNumber"/>
        <w:rFonts w:ascii="Times New Roman" w:hAnsi="Times New Roman"/>
      </w:rPr>
      <w:fldChar w:fldCharType="end"/>
    </w:r>
    <w:r w:rsidRPr="00365CD1">
      <w:rPr>
        <w:rStyle w:val="PageNumber"/>
        <w:rFonts w:ascii="Times New Roman" w:hAnsi="Times New Roman"/>
        <w:sz w:val="16"/>
        <w:szCs w:val="16"/>
      </w:rPr>
      <w:tab/>
    </w:r>
    <w:r w:rsidR="001E791C" w:rsidRPr="00365CD1">
      <w:rPr>
        <w:rStyle w:val="PageNumber"/>
        <w:rFonts w:ascii="Times New Roman" w:hAnsi="Times New Roman"/>
        <w:lang w:val="en-US"/>
      </w:rPr>
      <w:t>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654F5" w14:textId="77777777" w:rsidR="00EE14FE" w:rsidRDefault="00EE14FE" w:rsidP="007C0AA4">
      <w:r>
        <w:separator/>
      </w:r>
    </w:p>
  </w:footnote>
  <w:footnote w:type="continuationSeparator" w:id="0">
    <w:p w14:paraId="021EF8FD" w14:textId="77777777" w:rsidR="00EE14FE" w:rsidRDefault="00EE14FE"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D412" w14:textId="14FC7B59" w:rsidR="0004156D" w:rsidRPr="00E065C1" w:rsidRDefault="00A30CCE" w:rsidP="00647502">
    <w:pPr>
      <w:pStyle w:val="Header"/>
      <w:rPr>
        <w:rFonts w:ascii="Times New Roman" w:hAnsi="Times New Roman"/>
      </w:rPr>
    </w:pPr>
    <w:r w:rsidRPr="00E065C1">
      <w:rPr>
        <w:rFonts w:ascii="Times New Roman" w:hAnsi="Times New Roman"/>
      </w:rPr>
      <w:t xml:space="preserve">Protocol Template </w:t>
    </w:r>
    <w:r w:rsidR="00535078">
      <w:rPr>
        <w:rFonts w:ascii="Times New Roman" w:hAnsi="Times New Roman"/>
      </w:rPr>
      <w:t xml:space="preserve">for </w:t>
    </w:r>
    <w:r w:rsidRPr="00E065C1">
      <w:rPr>
        <w:rFonts w:ascii="Times New Roman" w:hAnsi="Times New Roman"/>
      </w:rPr>
      <w:t>Clinical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B0534A"/>
    <w:multiLevelType w:val="hybridMultilevel"/>
    <w:tmpl w:val="0E04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F91811"/>
    <w:multiLevelType w:val="hybridMultilevel"/>
    <w:tmpl w:val="FF7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60ED4"/>
    <w:multiLevelType w:val="hybridMultilevel"/>
    <w:tmpl w:val="19A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F253A6"/>
    <w:multiLevelType w:val="hybridMultilevel"/>
    <w:tmpl w:val="AC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99E6DA8"/>
    <w:multiLevelType w:val="hybridMultilevel"/>
    <w:tmpl w:val="19CE5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55B4B69"/>
    <w:multiLevelType w:val="multilevel"/>
    <w:tmpl w:val="52B6A0BA"/>
    <w:lvl w:ilvl="0">
      <w:start w:val="1"/>
      <w:numFmt w:val="bullet"/>
      <w:lvlText w:val=""/>
      <w:lvlJc w:val="left"/>
      <w:pPr>
        <w:ind w:left="360" w:hanging="720"/>
      </w:pPr>
      <w:rPr>
        <w:rFonts w:ascii="Symbol" w:hAnsi="Symbol" w:hint="default"/>
        <w:sz w:val="28"/>
        <w:szCs w:val="28"/>
      </w:rPr>
    </w:lvl>
    <w:lvl w:ilvl="1">
      <w:start w:val="1"/>
      <w:numFmt w:val="bullet"/>
      <w:lvlText w:val=""/>
      <w:lvlJc w:val="left"/>
      <w:pPr>
        <w:ind w:left="270" w:firstLine="0"/>
      </w:pPr>
      <w:rPr>
        <w:rFonts w:ascii="Symbol" w:hAnsi="Symbol" w:hint="default"/>
        <w:i/>
      </w:rPr>
    </w:lvl>
    <w:lvl w:ilvl="2">
      <w:start w:val="1"/>
      <w:numFmt w:val="bullet"/>
      <w:lvlText w:val=""/>
      <w:lvlJc w:val="left"/>
      <w:pPr>
        <w:ind w:left="1800" w:hanging="180"/>
      </w:pPr>
      <w:rPr>
        <w:rFonts w:ascii="Symbol" w:hAnsi="Symbol" w:hint="default"/>
        <w:color w:val="auto"/>
      </w:rPr>
    </w:lvl>
    <w:lvl w:ilvl="3">
      <w:start w:val="1"/>
      <w:numFmt w:val="bullet"/>
      <w:lvlText w:val="o"/>
      <w:lvlJc w:val="left"/>
      <w:pPr>
        <w:ind w:left="2520" w:hanging="360"/>
      </w:pPr>
      <w:rPr>
        <w:rFonts w:ascii="Courier New" w:hAnsi="Courier New" w:cs="Courier New"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89F2382"/>
    <w:multiLevelType w:val="hybridMultilevel"/>
    <w:tmpl w:val="E9D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F70D9"/>
    <w:multiLevelType w:val="hybridMultilevel"/>
    <w:tmpl w:val="FA7A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08E6"/>
    <w:multiLevelType w:val="hybridMultilevel"/>
    <w:tmpl w:val="3B9A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CFD"/>
    <w:multiLevelType w:val="hybridMultilevel"/>
    <w:tmpl w:val="ACB8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3737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312704"/>
    <w:multiLevelType w:val="hybridMultilevel"/>
    <w:tmpl w:val="D6F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C6245"/>
    <w:multiLevelType w:val="hybridMultilevel"/>
    <w:tmpl w:val="64CC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E77A68"/>
    <w:multiLevelType w:val="hybridMultilevel"/>
    <w:tmpl w:val="107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D919E1"/>
    <w:multiLevelType w:val="hybridMultilevel"/>
    <w:tmpl w:val="F3AA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76073"/>
    <w:multiLevelType w:val="hybridMultilevel"/>
    <w:tmpl w:val="D89E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C95877"/>
    <w:multiLevelType w:val="hybridMultilevel"/>
    <w:tmpl w:val="1A1E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E9322A"/>
    <w:multiLevelType w:val="hybridMultilevel"/>
    <w:tmpl w:val="3F920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5B7776"/>
    <w:multiLevelType w:val="hybridMultilevel"/>
    <w:tmpl w:val="588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5A3459B"/>
    <w:multiLevelType w:val="hybridMultilevel"/>
    <w:tmpl w:val="3176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CA2F53"/>
    <w:multiLevelType w:val="hybridMultilevel"/>
    <w:tmpl w:val="5F1AC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2"/>
  </w:num>
  <w:num w:numId="3">
    <w:abstractNumId w:val="1"/>
  </w:num>
  <w:num w:numId="4">
    <w:abstractNumId w:val="0"/>
  </w:num>
  <w:num w:numId="5">
    <w:abstractNumId w:val="13"/>
  </w:num>
  <w:num w:numId="6">
    <w:abstractNumId w:val="34"/>
  </w:num>
  <w:num w:numId="7">
    <w:abstractNumId w:val="15"/>
  </w:num>
  <w:num w:numId="8">
    <w:abstractNumId w:val="27"/>
  </w:num>
  <w:num w:numId="9">
    <w:abstractNumId w:val="30"/>
  </w:num>
  <w:num w:numId="10">
    <w:abstractNumId w:val="21"/>
  </w:num>
  <w:num w:numId="11">
    <w:abstractNumId w:val="4"/>
  </w:num>
  <w:num w:numId="12">
    <w:abstractNumId w:val="22"/>
  </w:num>
  <w:num w:numId="13">
    <w:abstractNumId w:val="26"/>
  </w:num>
  <w:num w:numId="14">
    <w:abstractNumId w:val="42"/>
  </w:num>
  <w:num w:numId="15">
    <w:abstractNumId w:val="46"/>
  </w:num>
  <w:num w:numId="16">
    <w:abstractNumId w:val="43"/>
  </w:num>
  <w:num w:numId="17">
    <w:abstractNumId w:val="29"/>
  </w:num>
  <w:num w:numId="18">
    <w:abstractNumId w:val="19"/>
  </w:num>
  <w:num w:numId="19">
    <w:abstractNumId w:val="28"/>
  </w:num>
  <w:num w:numId="20">
    <w:abstractNumId w:val="24"/>
  </w:num>
  <w:num w:numId="21">
    <w:abstractNumId w:val="10"/>
  </w:num>
  <w:num w:numId="22">
    <w:abstractNumId w:val="36"/>
  </w:num>
  <w:num w:numId="23">
    <w:abstractNumId w:val="38"/>
  </w:num>
  <w:num w:numId="24">
    <w:abstractNumId w:val="8"/>
  </w:num>
  <w:num w:numId="25">
    <w:abstractNumId w:val="11"/>
  </w:num>
  <w:num w:numId="26">
    <w:abstractNumId w:val="5"/>
  </w:num>
  <w:num w:numId="27">
    <w:abstractNumId w:val="14"/>
  </w:num>
  <w:num w:numId="28">
    <w:abstractNumId w:val="34"/>
  </w:num>
  <w:num w:numId="29">
    <w:abstractNumId w:val="17"/>
  </w:num>
  <w:num w:numId="30">
    <w:abstractNumId w:val="18"/>
  </w:num>
  <w:num w:numId="31">
    <w:abstractNumId w:val="37"/>
  </w:num>
  <w:num w:numId="32">
    <w:abstractNumId w:val="16"/>
  </w:num>
  <w:num w:numId="33">
    <w:abstractNumId w:val="32"/>
  </w:num>
  <w:num w:numId="34">
    <w:abstractNumId w:val="25"/>
  </w:num>
  <w:num w:numId="35">
    <w:abstractNumId w:val="47"/>
  </w:num>
  <w:num w:numId="36">
    <w:abstractNumId w:val="20"/>
  </w:num>
  <w:num w:numId="37">
    <w:abstractNumId w:val="31"/>
  </w:num>
  <w:num w:numId="38">
    <w:abstractNumId w:val="6"/>
  </w:num>
  <w:num w:numId="39">
    <w:abstractNumId w:val="9"/>
  </w:num>
  <w:num w:numId="40">
    <w:abstractNumId w:val="35"/>
  </w:num>
  <w:num w:numId="41">
    <w:abstractNumId w:val="39"/>
  </w:num>
  <w:num w:numId="42">
    <w:abstractNumId w:val="23"/>
  </w:num>
  <w:num w:numId="43">
    <w:abstractNumId w:val="44"/>
  </w:num>
  <w:num w:numId="44">
    <w:abstractNumId w:val="40"/>
  </w:num>
  <w:num w:numId="45">
    <w:abstractNumId w:val="7"/>
  </w:num>
  <w:num w:numId="46">
    <w:abstractNumId w:val="33"/>
  </w:num>
  <w:num w:numId="47">
    <w:abstractNumId w:val="12"/>
  </w:num>
  <w:num w:numId="48">
    <w:abstractNumId w:val="41"/>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022755E-7263-41B7-9B23-8E738C1B9A25}"/>
    <w:docVar w:name="dgnword-eventsink" w:val="186254352"/>
  </w:docVars>
  <w:rsids>
    <w:rsidRoot w:val="007C0AA4"/>
    <w:rsid w:val="000137BF"/>
    <w:rsid w:val="000176CD"/>
    <w:rsid w:val="00017D17"/>
    <w:rsid w:val="00021416"/>
    <w:rsid w:val="000305D7"/>
    <w:rsid w:val="00033F6D"/>
    <w:rsid w:val="00034B6D"/>
    <w:rsid w:val="0004156D"/>
    <w:rsid w:val="00043EC2"/>
    <w:rsid w:val="00053DC2"/>
    <w:rsid w:val="00053E55"/>
    <w:rsid w:val="000623B7"/>
    <w:rsid w:val="000651A8"/>
    <w:rsid w:val="00067729"/>
    <w:rsid w:val="000678E0"/>
    <w:rsid w:val="00070FCD"/>
    <w:rsid w:val="00080915"/>
    <w:rsid w:val="0008389B"/>
    <w:rsid w:val="000937AB"/>
    <w:rsid w:val="00093D0C"/>
    <w:rsid w:val="00095B99"/>
    <w:rsid w:val="000A0D2E"/>
    <w:rsid w:val="000A3196"/>
    <w:rsid w:val="000B5743"/>
    <w:rsid w:val="000B761C"/>
    <w:rsid w:val="000C0B9D"/>
    <w:rsid w:val="000C5460"/>
    <w:rsid w:val="000D3591"/>
    <w:rsid w:val="000D3F01"/>
    <w:rsid w:val="000D507E"/>
    <w:rsid w:val="000D5A03"/>
    <w:rsid w:val="000E1FF1"/>
    <w:rsid w:val="000E3478"/>
    <w:rsid w:val="000E6F07"/>
    <w:rsid w:val="000F6BBF"/>
    <w:rsid w:val="000F7148"/>
    <w:rsid w:val="0010378B"/>
    <w:rsid w:val="001039C1"/>
    <w:rsid w:val="0011070A"/>
    <w:rsid w:val="001107C4"/>
    <w:rsid w:val="00112FF7"/>
    <w:rsid w:val="001149DB"/>
    <w:rsid w:val="0011529F"/>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E2287"/>
    <w:rsid w:val="001E29F0"/>
    <w:rsid w:val="001E6CA8"/>
    <w:rsid w:val="001E7891"/>
    <w:rsid w:val="001E791C"/>
    <w:rsid w:val="001F0140"/>
    <w:rsid w:val="001F42CB"/>
    <w:rsid w:val="0020066F"/>
    <w:rsid w:val="0020363F"/>
    <w:rsid w:val="00205566"/>
    <w:rsid w:val="00207D8F"/>
    <w:rsid w:val="00217B63"/>
    <w:rsid w:val="002273CB"/>
    <w:rsid w:val="00246B3A"/>
    <w:rsid w:val="00250D20"/>
    <w:rsid w:val="00257537"/>
    <w:rsid w:val="002575CD"/>
    <w:rsid w:val="002607F3"/>
    <w:rsid w:val="00262C07"/>
    <w:rsid w:val="0026513D"/>
    <w:rsid w:val="0026620D"/>
    <w:rsid w:val="0027103B"/>
    <w:rsid w:val="0028073C"/>
    <w:rsid w:val="00280D19"/>
    <w:rsid w:val="00282878"/>
    <w:rsid w:val="002847E3"/>
    <w:rsid w:val="00286C34"/>
    <w:rsid w:val="00297491"/>
    <w:rsid w:val="002A08FD"/>
    <w:rsid w:val="002A78FB"/>
    <w:rsid w:val="002B1D4E"/>
    <w:rsid w:val="002C1F3F"/>
    <w:rsid w:val="002E28D3"/>
    <w:rsid w:val="002F75AE"/>
    <w:rsid w:val="003125A8"/>
    <w:rsid w:val="0032245B"/>
    <w:rsid w:val="0032353B"/>
    <w:rsid w:val="00324934"/>
    <w:rsid w:val="00332211"/>
    <w:rsid w:val="00334106"/>
    <w:rsid w:val="0034056D"/>
    <w:rsid w:val="00342338"/>
    <w:rsid w:val="00355F3A"/>
    <w:rsid w:val="003603DC"/>
    <w:rsid w:val="00362C8E"/>
    <w:rsid w:val="00365239"/>
    <w:rsid w:val="00365CD1"/>
    <w:rsid w:val="00371D8D"/>
    <w:rsid w:val="00390D30"/>
    <w:rsid w:val="00393FAF"/>
    <w:rsid w:val="00397991"/>
    <w:rsid w:val="003A1B95"/>
    <w:rsid w:val="003A5160"/>
    <w:rsid w:val="003B0698"/>
    <w:rsid w:val="003B0D8B"/>
    <w:rsid w:val="003B1967"/>
    <w:rsid w:val="003B485B"/>
    <w:rsid w:val="003C3F10"/>
    <w:rsid w:val="003C7115"/>
    <w:rsid w:val="003D3010"/>
    <w:rsid w:val="003D6E02"/>
    <w:rsid w:val="003E76C9"/>
    <w:rsid w:val="003F1AC6"/>
    <w:rsid w:val="004029DF"/>
    <w:rsid w:val="004040E5"/>
    <w:rsid w:val="00406E29"/>
    <w:rsid w:val="0040750B"/>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16FCD"/>
    <w:rsid w:val="00522E61"/>
    <w:rsid w:val="00526A73"/>
    <w:rsid w:val="00532C8C"/>
    <w:rsid w:val="00533901"/>
    <w:rsid w:val="00535078"/>
    <w:rsid w:val="005404EF"/>
    <w:rsid w:val="0054057D"/>
    <w:rsid w:val="00550D01"/>
    <w:rsid w:val="0055384E"/>
    <w:rsid w:val="00554468"/>
    <w:rsid w:val="00554E94"/>
    <w:rsid w:val="00563FB0"/>
    <w:rsid w:val="005716E4"/>
    <w:rsid w:val="0057235D"/>
    <w:rsid w:val="005740E4"/>
    <w:rsid w:val="00576BFE"/>
    <w:rsid w:val="005776A3"/>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05DB"/>
    <w:rsid w:val="005F1D0E"/>
    <w:rsid w:val="005F68B3"/>
    <w:rsid w:val="005F6C5E"/>
    <w:rsid w:val="005F7967"/>
    <w:rsid w:val="00621ECF"/>
    <w:rsid w:val="0062269A"/>
    <w:rsid w:val="00627303"/>
    <w:rsid w:val="00630E45"/>
    <w:rsid w:val="00631E6C"/>
    <w:rsid w:val="0064063A"/>
    <w:rsid w:val="00646DEB"/>
    <w:rsid w:val="00647502"/>
    <w:rsid w:val="00652C8B"/>
    <w:rsid w:val="00675BAE"/>
    <w:rsid w:val="006772EE"/>
    <w:rsid w:val="00691CCC"/>
    <w:rsid w:val="006A0519"/>
    <w:rsid w:val="006A7B8B"/>
    <w:rsid w:val="006B0078"/>
    <w:rsid w:val="006B08BE"/>
    <w:rsid w:val="006B1BDD"/>
    <w:rsid w:val="006B348B"/>
    <w:rsid w:val="006C3063"/>
    <w:rsid w:val="006D12DF"/>
    <w:rsid w:val="006E60CE"/>
    <w:rsid w:val="00702B45"/>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3F99"/>
    <w:rsid w:val="007F411D"/>
    <w:rsid w:val="008020EE"/>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4B94"/>
    <w:rsid w:val="008C5C71"/>
    <w:rsid w:val="008C6F3B"/>
    <w:rsid w:val="008D3665"/>
    <w:rsid w:val="008D6ADE"/>
    <w:rsid w:val="008D7AA0"/>
    <w:rsid w:val="008E3733"/>
    <w:rsid w:val="008E38A9"/>
    <w:rsid w:val="008F33BA"/>
    <w:rsid w:val="008F450C"/>
    <w:rsid w:val="008F6401"/>
    <w:rsid w:val="009046FC"/>
    <w:rsid w:val="0090732E"/>
    <w:rsid w:val="00922DC2"/>
    <w:rsid w:val="00926918"/>
    <w:rsid w:val="00931414"/>
    <w:rsid w:val="00933FEE"/>
    <w:rsid w:val="0093753B"/>
    <w:rsid w:val="00947F2F"/>
    <w:rsid w:val="00957EA4"/>
    <w:rsid w:val="00965EE8"/>
    <w:rsid w:val="009668D0"/>
    <w:rsid w:val="00981709"/>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068B"/>
    <w:rsid w:val="00A11779"/>
    <w:rsid w:val="00A14320"/>
    <w:rsid w:val="00A14A12"/>
    <w:rsid w:val="00A203E7"/>
    <w:rsid w:val="00A23DAC"/>
    <w:rsid w:val="00A30CCE"/>
    <w:rsid w:val="00A319B5"/>
    <w:rsid w:val="00A3574E"/>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69A1"/>
    <w:rsid w:val="00AE7926"/>
    <w:rsid w:val="00AF4E56"/>
    <w:rsid w:val="00AF67C7"/>
    <w:rsid w:val="00B03693"/>
    <w:rsid w:val="00B10D05"/>
    <w:rsid w:val="00B23693"/>
    <w:rsid w:val="00B2556D"/>
    <w:rsid w:val="00B2636D"/>
    <w:rsid w:val="00B355F1"/>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E5FD5"/>
    <w:rsid w:val="00CF56B7"/>
    <w:rsid w:val="00CF774A"/>
    <w:rsid w:val="00D14278"/>
    <w:rsid w:val="00D178AA"/>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C75F5"/>
    <w:rsid w:val="00DD5D1F"/>
    <w:rsid w:val="00DE1731"/>
    <w:rsid w:val="00DE529E"/>
    <w:rsid w:val="00DF1C0E"/>
    <w:rsid w:val="00DF3CDD"/>
    <w:rsid w:val="00DF3D3D"/>
    <w:rsid w:val="00DF71A6"/>
    <w:rsid w:val="00E0318F"/>
    <w:rsid w:val="00E05367"/>
    <w:rsid w:val="00E065C1"/>
    <w:rsid w:val="00E16050"/>
    <w:rsid w:val="00E205A2"/>
    <w:rsid w:val="00E23C37"/>
    <w:rsid w:val="00E25AC4"/>
    <w:rsid w:val="00E2733F"/>
    <w:rsid w:val="00E32CCC"/>
    <w:rsid w:val="00E36451"/>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14FE"/>
    <w:rsid w:val="00EE6AD4"/>
    <w:rsid w:val="00EF5F8F"/>
    <w:rsid w:val="00EF6300"/>
    <w:rsid w:val="00EF6FA0"/>
    <w:rsid w:val="00F06268"/>
    <w:rsid w:val="00F14A9E"/>
    <w:rsid w:val="00F20768"/>
    <w:rsid w:val="00F23A19"/>
    <w:rsid w:val="00F23D6C"/>
    <w:rsid w:val="00F26F71"/>
    <w:rsid w:val="00F317BA"/>
    <w:rsid w:val="00F44097"/>
    <w:rsid w:val="00F47B15"/>
    <w:rsid w:val="00F5525C"/>
    <w:rsid w:val="00F56C1D"/>
    <w:rsid w:val="00F6236C"/>
    <w:rsid w:val="00F63842"/>
    <w:rsid w:val="00F86E7E"/>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1EC6"/>
    <w:rsid w:val="00FE2286"/>
    <w:rsid w:val="00FE51F7"/>
    <w:rsid w:val="00FE7E72"/>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BD2E3"/>
  <w15:docId w15:val="{57974E68-7C23-4D0A-AC38-62C1F2F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1C4B6C-21A9-4E3D-BEAF-0B80DE26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11928</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Alisa Irwin</cp:lastModifiedBy>
  <cp:revision>5</cp:revision>
  <cp:lastPrinted>2010-09-10T14:56:00Z</cp:lastPrinted>
  <dcterms:created xsi:type="dcterms:W3CDTF">2020-01-06T21:29:00Z</dcterms:created>
  <dcterms:modified xsi:type="dcterms:W3CDTF">2020-03-09T01:58:00Z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