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54" w:rsidRDefault="00160654" w:rsidP="001A0407">
      <w:pPr>
        <w:spacing w:after="0" w:line="240" w:lineRule="auto"/>
        <w:rPr>
          <w:b/>
          <w:i/>
        </w:rPr>
      </w:pPr>
      <w:r w:rsidRPr="00160654">
        <w:rPr>
          <w:b/>
          <w:i/>
        </w:rPr>
        <w:t xml:space="preserve">Please call either contact ahead of time and give them the IND number. </w:t>
      </w:r>
    </w:p>
    <w:p w:rsidR="0048734D" w:rsidRPr="00160654" w:rsidRDefault="00160654" w:rsidP="001A0407">
      <w:pPr>
        <w:spacing w:after="0" w:line="240" w:lineRule="auto"/>
        <w:rPr>
          <w:b/>
          <w:i/>
        </w:rPr>
      </w:pPr>
      <w:bookmarkStart w:id="0" w:name="_GoBack"/>
      <w:bookmarkEnd w:id="0"/>
      <w:r w:rsidRPr="00160654">
        <w:rPr>
          <w:b/>
          <w:i/>
        </w:rPr>
        <w:t>They will be able to tell you which one of them should receive the application.</w:t>
      </w:r>
    </w:p>
    <w:p w:rsidR="0048734D" w:rsidRDefault="0048734D" w:rsidP="001A0407">
      <w:pPr>
        <w:spacing w:after="0" w:line="240" w:lineRule="auto"/>
      </w:pPr>
    </w:p>
    <w:p w:rsidR="001A0407" w:rsidRDefault="001A0407" w:rsidP="001A0407">
      <w:pPr>
        <w:spacing w:after="0" w:line="240" w:lineRule="auto"/>
      </w:pPr>
      <w:r>
        <w:t>Sherry George, Program Analyst</w:t>
      </w:r>
    </w:p>
    <w:p w:rsidR="001A0407" w:rsidRDefault="001A0407" w:rsidP="001A0407">
      <w:pPr>
        <w:spacing w:after="0" w:line="240" w:lineRule="auto"/>
      </w:pPr>
      <w:r>
        <w:t>Food and Drug Administration</w:t>
      </w:r>
    </w:p>
    <w:p w:rsidR="001A0407" w:rsidRDefault="001A0407" w:rsidP="001A0407">
      <w:pPr>
        <w:spacing w:after="0" w:line="240" w:lineRule="auto"/>
      </w:pPr>
      <w:r>
        <w:t>Division of Safety Compliance - Human Subjects Protection Branch</w:t>
      </w:r>
    </w:p>
    <w:p w:rsidR="001A0407" w:rsidRDefault="001A0407" w:rsidP="001A0407">
      <w:pPr>
        <w:spacing w:after="0" w:line="240" w:lineRule="auto"/>
      </w:pPr>
      <w:r>
        <w:t>10903 New Hampshire Avenue</w:t>
      </w:r>
    </w:p>
    <w:p w:rsidR="001A0407" w:rsidRDefault="001A0407" w:rsidP="001A0407">
      <w:pPr>
        <w:spacing w:after="0" w:line="240" w:lineRule="auto"/>
      </w:pPr>
      <w:r>
        <w:t>White Oak, Building 51, Room 5331</w:t>
      </w:r>
    </w:p>
    <w:p w:rsidR="001A0407" w:rsidRDefault="001A0407" w:rsidP="001A0407">
      <w:pPr>
        <w:spacing w:after="0" w:line="240" w:lineRule="auto"/>
      </w:pPr>
      <w:r>
        <w:t>Silver Spring, MD 20993</w:t>
      </w:r>
    </w:p>
    <w:p w:rsidR="001A0407" w:rsidRDefault="001A0407" w:rsidP="001A0407">
      <w:pPr>
        <w:spacing w:after="0" w:line="240" w:lineRule="auto"/>
      </w:pPr>
      <w:r>
        <w:t>(301) 796-3403 - Direct line</w:t>
      </w:r>
    </w:p>
    <w:p w:rsidR="001A0407" w:rsidRDefault="001A0407" w:rsidP="001A0407">
      <w:pPr>
        <w:spacing w:after="0" w:line="240" w:lineRule="auto"/>
      </w:pPr>
      <w:r>
        <w:t>Fax: (301)847-8748</w:t>
      </w:r>
    </w:p>
    <w:p w:rsidR="001A0407" w:rsidRDefault="001A0407" w:rsidP="001A0407">
      <w:pPr>
        <w:spacing w:after="0" w:line="240" w:lineRule="auto"/>
      </w:pPr>
      <w:r>
        <w:t>sherry.george@fda.hhs.gov</w:t>
      </w:r>
    </w:p>
    <w:p w:rsidR="001A0407" w:rsidRDefault="001A0407" w:rsidP="001A0407">
      <w:pPr>
        <w:spacing w:after="0" w:line="240" w:lineRule="auto"/>
      </w:pPr>
    </w:p>
    <w:p w:rsidR="001A0407" w:rsidRDefault="001A0407" w:rsidP="001A0407">
      <w:pPr>
        <w:spacing w:after="0" w:line="240" w:lineRule="auto"/>
      </w:pPr>
      <w:r>
        <w:t>Anthony Hawkins, Consumer Safety Officer</w:t>
      </w:r>
    </w:p>
    <w:p w:rsidR="001A0407" w:rsidRDefault="001A0407" w:rsidP="001A0407">
      <w:pPr>
        <w:spacing w:after="0" w:line="240" w:lineRule="auto"/>
      </w:pPr>
      <w:r>
        <w:t>FDA/CBER/Office of Compliance and Biologics Quality</w:t>
      </w:r>
    </w:p>
    <w:p w:rsidR="001A0407" w:rsidRDefault="001A0407" w:rsidP="001A0407">
      <w:pPr>
        <w:spacing w:after="0" w:line="240" w:lineRule="auto"/>
      </w:pPr>
      <w:r>
        <w:t>10903 New Hampshire Avenue,</w:t>
      </w:r>
    </w:p>
    <w:p w:rsidR="001A0407" w:rsidRDefault="001A0407" w:rsidP="001A0407">
      <w:pPr>
        <w:spacing w:after="0" w:line="240" w:lineRule="auto"/>
      </w:pPr>
      <w:r>
        <w:t>Building 71, Room 5132</w:t>
      </w:r>
    </w:p>
    <w:p w:rsidR="001A0407" w:rsidRDefault="001A0407" w:rsidP="001A0407">
      <w:pPr>
        <w:spacing w:after="0" w:line="240" w:lineRule="auto"/>
      </w:pPr>
      <w:r>
        <w:t>Silver Spring, MD 20993-0002</w:t>
      </w:r>
    </w:p>
    <w:p w:rsidR="001A0407" w:rsidRDefault="001A0407" w:rsidP="001A0407">
      <w:pPr>
        <w:spacing w:after="0" w:line="240" w:lineRule="auto"/>
      </w:pPr>
      <w:r>
        <w:t xml:space="preserve">240-402-8950 </w:t>
      </w:r>
    </w:p>
    <w:p w:rsidR="001A0407" w:rsidRDefault="001A0407" w:rsidP="001A0407">
      <w:pPr>
        <w:spacing w:after="0" w:line="240" w:lineRule="auto"/>
      </w:pPr>
      <w:r>
        <w:t xml:space="preserve">anthony.hawkins@fda.hhs.gov </w:t>
      </w:r>
    </w:p>
    <w:sectPr w:rsidR="001A0407" w:rsidSect="001A04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07"/>
    <w:rsid w:val="00160654"/>
    <w:rsid w:val="001A0407"/>
    <w:rsid w:val="0048734D"/>
    <w:rsid w:val="00AB61D6"/>
    <w:rsid w:val="00C5480D"/>
    <w:rsid w:val="00C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-content">
    <w:name w:val="td-content"/>
    <w:basedOn w:val="DefaultParagraphFont"/>
    <w:rsid w:val="001A0407"/>
  </w:style>
  <w:style w:type="character" w:styleId="Hyperlink">
    <w:name w:val="Hyperlink"/>
    <w:basedOn w:val="DefaultParagraphFont"/>
    <w:uiPriority w:val="99"/>
    <w:semiHidden/>
    <w:unhideWhenUsed/>
    <w:rsid w:val="001A0407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1A04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A040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0407"/>
    <w:rPr>
      <w:i/>
      <w:iCs/>
    </w:rPr>
  </w:style>
  <w:style w:type="character" w:styleId="Strong">
    <w:name w:val="Strong"/>
    <w:basedOn w:val="DefaultParagraphFont"/>
    <w:uiPriority w:val="22"/>
    <w:qFormat/>
    <w:rsid w:val="001A0407"/>
    <w:rPr>
      <w:b/>
      <w:bCs/>
    </w:rPr>
  </w:style>
  <w:style w:type="character" w:customStyle="1" w:styleId="apple-converted-space">
    <w:name w:val="apple-converted-space"/>
    <w:basedOn w:val="DefaultParagraphFont"/>
    <w:rsid w:val="001A0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-content">
    <w:name w:val="td-content"/>
    <w:basedOn w:val="DefaultParagraphFont"/>
    <w:rsid w:val="001A0407"/>
  </w:style>
  <w:style w:type="character" w:styleId="Hyperlink">
    <w:name w:val="Hyperlink"/>
    <w:basedOn w:val="DefaultParagraphFont"/>
    <w:uiPriority w:val="99"/>
    <w:semiHidden/>
    <w:unhideWhenUsed/>
    <w:rsid w:val="001A0407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1A04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A040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0407"/>
    <w:rPr>
      <w:i/>
      <w:iCs/>
    </w:rPr>
  </w:style>
  <w:style w:type="character" w:styleId="Strong">
    <w:name w:val="Strong"/>
    <w:basedOn w:val="DefaultParagraphFont"/>
    <w:uiPriority w:val="22"/>
    <w:qFormat/>
    <w:rsid w:val="001A0407"/>
    <w:rPr>
      <w:b/>
      <w:bCs/>
    </w:rPr>
  </w:style>
  <w:style w:type="character" w:customStyle="1" w:styleId="apple-converted-space">
    <w:name w:val="apple-converted-space"/>
    <w:basedOn w:val="DefaultParagraphFont"/>
    <w:rsid w:val="001A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B. Mulder</dc:creator>
  <cp:lastModifiedBy>Candice B. Mulder</cp:lastModifiedBy>
  <cp:revision>4</cp:revision>
  <dcterms:created xsi:type="dcterms:W3CDTF">2016-11-29T15:49:00Z</dcterms:created>
  <dcterms:modified xsi:type="dcterms:W3CDTF">2016-11-29T20:12:00Z</dcterms:modified>
</cp:coreProperties>
</file>