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CA8E" w14:textId="77777777" w:rsidR="003574F8" w:rsidRDefault="003574F8" w:rsidP="003574F8">
      <w:pPr>
        <w:ind w:right="433"/>
        <w:jc w:val="right"/>
        <w:rPr>
          <w:rFonts w:cstheme="minorHAnsi"/>
          <w:sz w:val="20"/>
          <w:szCs w:val="20"/>
        </w:rPr>
      </w:pPr>
      <w:r>
        <w:rPr>
          <w:b/>
          <w:bCs/>
          <w:noProof/>
        </w:rPr>
        <w:drawing>
          <wp:anchor distT="0" distB="0" distL="114300" distR="114300" simplePos="0" relativeHeight="251658240" behindDoc="0" locked="0" layoutInCell="1" allowOverlap="1" wp14:anchorId="614A88A1" wp14:editId="03686088">
            <wp:simplePos x="0" y="0"/>
            <wp:positionH relativeFrom="margin">
              <wp:posOffset>0</wp:posOffset>
            </wp:positionH>
            <wp:positionV relativeFrom="margin">
              <wp:posOffset>-274236</wp:posOffset>
            </wp:positionV>
            <wp:extent cx="1258027" cy="49584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58027" cy="495843"/>
                    </a:xfrm>
                    <a:prstGeom prst="rect">
                      <a:avLst/>
                    </a:prstGeom>
                    <a:noFill/>
                    <a:ln>
                      <a:noFill/>
                    </a:ln>
                  </pic:spPr>
                </pic:pic>
              </a:graphicData>
            </a:graphic>
          </wp:anchor>
        </w:drawing>
      </w:r>
    </w:p>
    <w:p w14:paraId="6B08AA3C" w14:textId="77777777" w:rsidR="003574F8" w:rsidRDefault="003574F8" w:rsidP="003574F8">
      <w:pPr>
        <w:ind w:right="433"/>
        <w:jc w:val="right"/>
        <w:rPr>
          <w:rFonts w:cstheme="minorHAnsi"/>
          <w:sz w:val="20"/>
          <w:szCs w:val="20"/>
        </w:rPr>
      </w:pPr>
    </w:p>
    <w:p w14:paraId="1D8F8787" w14:textId="77777777" w:rsidR="003574F8" w:rsidRDefault="003574F8" w:rsidP="003574F8">
      <w:pPr>
        <w:ind w:right="433"/>
        <w:jc w:val="right"/>
        <w:rPr>
          <w:rFonts w:cstheme="minorHAnsi"/>
          <w:sz w:val="20"/>
          <w:szCs w:val="20"/>
        </w:rPr>
      </w:pPr>
    </w:p>
    <w:p w14:paraId="264EF8EC" w14:textId="77777777" w:rsidR="005D3A2C" w:rsidRPr="001D47C2" w:rsidRDefault="005D3A2C" w:rsidP="005D3A2C">
      <w:pPr>
        <w:pStyle w:val="paragraph"/>
        <w:spacing w:before="0" w:beforeAutospacing="0" w:after="0" w:afterAutospacing="0"/>
        <w:textAlignment w:val="baseline"/>
        <w:rPr>
          <w:rFonts w:ascii="Segoe UI" w:hAnsi="Segoe UI" w:cs="Segoe UI"/>
          <w:color w:val="2F5496"/>
          <w:sz w:val="36"/>
          <w:szCs w:val="36"/>
        </w:rPr>
      </w:pPr>
      <w:r w:rsidRPr="001D47C2">
        <w:rPr>
          <w:rStyle w:val="normaltextrun"/>
          <w:rFonts w:ascii="Calibri Light" w:hAnsi="Calibri Light" w:cs="Calibri Light"/>
          <w:color w:val="2F5496"/>
          <w:sz w:val="36"/>
          <w:szCs w:val="36"/>
        </w:rPr>
        <w:t>Short Essay Questions</w:t>
      </w:r>
      <w:r w:rsidRPr="001D47C2">
        <w:rPr>
          <w:rStyle w:val="eop"/>
          <w:rFonts w:ascii="Calibri Light" w:hAnsi="Calibri Light" w:cs="Calibri Light"/>
          <w:color w:val="2F5496"/>
          <w:sz w:val="36"/>
          <w:szCs w:val="36"/>
        </w:rPr>
        <w:t> </w:t>
      </w:r>
    </w:p>
    <w:p w14:paraId="3EB03606" w14:textId="1CF83294" w:rsidR="005D3A2C" w:rsidRPr="001D47C2" w:rsidRDefault="000659CC" w:rsidP="005D3A2C">
      <w:pPr>
        <w:ind w:right="433"/>
        <w:rPr>
          <w:rFonts w:cstheme="minorHAnsi"/>
        </w:rPr>
      </w:pPr>
      <w:r>
        <w:rPr>
          <w:rFonts w:cstheme="minorHAnsi"/>
        </w:rPr>
        <w:t>Questions that will be asked on application</w:t>
      </w:r>
    </w:p>
    <w:p w14:paraId="0915582E" w14:textId="77777777" w:rsidR="005D3A2C" w:rsidRPr="001D47C2" w:rsidRDefault="005D3A2C" w:rsidP="005D3A2C">
      <w:pPr>
        <w:ind w:right="433"/>
        <w:rPr>
          <w:rFonts w:cstheme="minorHAnsi"/>
        </w:rPr>
      </w:pPr>
    </w:p>
    <w:p w14:paraId="78B909D1" w14:textId="77777777" w:rsidR="000659CC" w:rsidRPr="00BE52D1" w:rsidRDefault="000659CC" w:rsidP="000659CC">
      <w:pPr>
        <w:jc w:val="center"/>
        <w:rPr>
          <w:b/>
          <w:bCs/>
        </w:rPr>
      </w:pPr>
      <w:r w:rsidRPr="00BE52D1">
        <w:rPr>
          <w:b/>
          <w:bCs/>
        </w:rPr>
        <w:t>RN RESIDENCY APPLICATION ESSAY PROMPTS</w:t>
      </w:r>
    </w:p>
    <w:p w14:paraId="75323AF4" w14:textId="77777777" w:rsidR="00753855" w:rsidRPr="00753855" w:rsidRDefault="00753855" w:rsidP="00753855">
      <w:pPr>
        <w:pStyle w:val="NormalWeb"/>
        <w:numPr>
          <w:ilvl w:val="0"/>
          <w:numId w:val="19"/>
        </w:numPr>
        <w:spacing w:before="0" w:beforeAutospacing="0" w:after="0" w:afterAutospacing="0"/>
        <w:rPr>
          <w:rFonts w:ascii="Segoe UI" w:hAnsi="Segoe UI" w:cs="Segoe UI"/>
          <w:sz w:val="22"/>
          <w:szCs w:val="22"/>
        </w:rPr>
      </w:pPr>
      <w:r w:rsidRPr="00753855">
        <w:rPr>
          <w:rFonts w:ascii="Segoe UI" w:hAnsi="Segoe UI" w:cs="Segoe UI"/>
          <w:color w:val="000000"/>
          <w:sz w:val="22"/>
          <w:szCs w:val="22"/>
        </w:rPr>
        <w:t>Why do you want to pursue an RN residency position at Children’s Hospital Los Angeles? Provide specific examples demonstrating how your skills will contribute to your effectiveness as a nurse at CHLA? (500words maximum)</w:t>
      </w:r>
    </w:p>
    <w:p w14:paraId="4B7C43F8" w14:textId="64C46ED0" w:rsidR="00FC2052" w:rsidRPr="00753855" w:rsidRDefault="00F00576" w:rsidP="00753855">
      <w:pPr>
        <w:pStyle w:val="NormalWeb"/>
        <w:numPr>
          <w:ilvl w:val="0"/>
          <w:numId w:val="19"/>
        </w:numPr>
        <w:spacing w:before="0" w:beforeAutospacing="0" w:after="0" w:afterAutospacing="0"/>
        <w:rPr>
          <w:rFonts w:ascii="Segoe UI" w:hAnsi="Segoe UI" w:cs="Segoe UI"/>
          <w:sz w:val="22"/>
          <w:szCs w:val="22"/>
        </w:rPr>
      </w:pPr>
      <w:bookmarkStart w:id="0" w:name="_Hlk193998772"/>
      <w:r w:rsidRPr="00753855">
        <w:rPr>
          <w:rFonts w:ascii="Segoe UI" w:hAnsi="Segoe UI" w:cs="Segoe UI"/>
          <w:color w:val="000000"/>
          <w:sz w:val="22"/>
          <w:szCs w:val="22"/>
        </w:rPr>
        <w:t>W</w:t>
      </w:r>
      <w:r w:rsidR="00FC2052" w:rsidRPr="00753855">
        <w:rPr>
          <w:rFonts w:ascii="Segoe UI" w:hAnsi="Segoe UI" w:cs="Segoe UI"/>
          <w:color w:val="000000"/>
          <w:sz w:val="22"/>
          <w:szCs w:val="22"/>
        </w:rPr>
        <w:t xml:space="preserve">e have </w:t>
      </w:r>
      <w:r w:rsidR="00005FE3">
        <w:rPr>
          <w:rFonts w:ascii="Segoe UI" w:hAnsi="Segoe UI" w:cs="Segoe UI"/>
          <w:color w:val="000000"/>
          <w:sz w:val="22"/>
          <w:szCs w:val="22"/>
        </w:rPr>
        <w:t>7</w:t>
      </w:r>
      <w:r w:rsidR="00FC2052" w:rsidRPr="00753855">
        <w:rPr>
          <w:rFonts w:ascii="Segoe UI" w:hAnsi="Segoe UI" w:cs="Segoe UI"/>
          <w:color w:val="000000"/>
          <w:sz w:val="22"/>
          <w:szCs w:val="22"/>
        </w:rPr>
        <w:t xml:space="preserve"> practice areas that are currently hiring RN residents. Please choose up to 2 areas you'd like to work in and state why for each of them. If relevant to your choices, share learning from your Captone experience, coursework, practicum, etc. (150 words maximum per unit)</w:t>
      </w:r>
    </w:p>
    <w:bookmarkEnd w:id="0"/>
    <w:p w14:paraId="7948590E" w14:textId="77777777" w:rsidR="00FC2052" w:rsidRPr="00FC2052" w:rsidRDefault="00FC2052" w:rsidP="00FC2052">
      <w:pPr>
        <w:pStyle w:val="NormalWeb"/>
        <w:spacing w:before="0" w:beforeAutospacing="0" w:after="0" w:afterAutospacing="0"/>
        <w:ind w:left="720"/>
        <w:rPr>
          <w:rFonts w:ascii="Segoe UI" w:hAnsi="Segoe UI" w:cs="Segoe UI"/>
          <w:color w:val="000000"/>
          <w:sz w:val="22"/>
          <w:szCs w:val="22"/>
        </w:rPr>
      </w:pPr>
    </w:p>
    <w:p w14:paraId="678D77BA" w14:textId="7EF42DDC" w:rsidR="00FC2052" w:rsidRPr="00FC2052" w:rsidRDefault="00FC2052" w:rsidP="00FC2052">
      <w:pPr>
        <w:pStyle w:val="NormalWeb"/>
        <w:spacing w:before="0" w:beforeAutospacing="0" w:after="0" w:afterAutospacing="0"/>
        <w:ind w:left="720"/>
        <w:rPr>
          <w:rFonts w:ascii="Segoe UI" w:hAnsi="Segoe UI" w:cs="Segoe UI"/>
          <w:b/>
          <w:bCs/>
          <w:color w:val="000000"/>
          <w:sz w:val="22"/>
          <w:szCs w:val="22"/>
        </w:rPr>
      </w:pPr>
      <w:r w:rsidRPr="00FC2052">
        <w:rPr>
          <w:rFonts w:ascii="Segoe UI" w:hAnsi="Segoe UI" w:cs="Segoe UI"/>
          <w:b/>
          <w:bCs/>
          <w:color w:val="000000"/>
          <w:sz w:val="22"/>
          <w:szCs w:val="22"/>
        </w:rPr>
        <w:t>Medical-Surgical</w:t>
      </w:r>
    </w:p>
    <w:p w14:paraId="57F50E89" w14:textId="77777777" w:rsidR="00FC2052" w:rsidRDefault="00FC2052" w:rsidP="00FC2052">
      <w:pPr>
        <w:pStyle w:val="NormalWeb"/>
        <w:numPr>
          <w:ilvl w:val="0"/>
          <w:numId w:val="16"/>
        </w:numPr>
        <w:spacing w:before="0" w:beforeAutospacing="0" w:after="0" w:afterAutospacing="0"/>
        <w:rPr>
          <w:rFonts w:ascii="Segoe UI" w:hAnsi="Segoe UI" w:cs="Segoe UI"/>
          <w:color w:val="000000"/>
          <w:sz w:val="22"/>
          <w:szCs w:val="22"/>
        </w:rPr>
      </w:pPr>
      <w:r w:rsidRPr="00FB343F">
        <w:rPr>
          <w:rFonts w:ascii="Segoe UI" w:hAnsi="Segoe UI" w:cs="Segoe UI"/>
          <w:b/>
          <w:bCs/>
          <w:color w:val="000000"/>
          <w:sz w:val="22"/>
          <w:szCs w:val="22"/>
        </w:rPr>
        <w:t>5 East:</w:t>
      </w:r>
      <w:r w:rsidRPr="00FC2052">
        <w:rPr>
          <w:rFonts w:ascii="Segoe UI" w:hAnsi="Segoe UI" w:cs="Segoe UI"/>
          <w:color w:val="000000"/>
          <w:sz w:val="22"/>
          <w:szCs w:val="22"/>
        </w:rPr>
        <w:t xml:space="preserve"> A 32-bed medical/surgical unit that cares for a broad range of patients, both in complexity and age. Primary patient populations include NICCU graduates, respiratory diagnoses such as bronchiolitis, genetic diagnoses such as cystic fibrosis or sickle cell anemia, and patients with neurologic disorders or seizures.</w:t>
      </w:r>
    </w:p>
    <w:p w14:paraId="5DA6CB99" w14:textId="77777777" w:rsidR="00FC2052" w:rsidRDefault="00FC2052" w:rsidP="00FC2052">
      <w:pPr>
        <w:pStyle w:val="NormalWeb"/>
        <w:numPr>
          <w:ilvl w:val="0"/>
          <w:numId w:val="16"/>
        </w:numPr>
        <w:spacing w:before="0" w:beforeAutospacing="0" w:after="0" w:afterAutospacing="0"/>
        <w:rPr>
          <w:rFonts w:ascii="Segoe UI" w:hAnsi="Segoe UI" w:cs="Segoe UI"/>
          <w:color w:val="000000"/>
          <w:sz w:val="22"/>
          <w:szCs w:val="22"/>
        </w:rPr>
      </w:pPr>
      <w:r w:rsidRPr="00FB343F">
        <w:rPr>
          <w:rFonts w:ascii="Segoe UI" w:hAnsi="Segoe UI" w:cs="Segoe UI"/>
          <w:b/>
          <w:bCs/>
          <w:color w:val="000000"/>
          <w:sz w:val="22"/>
          <w:szCs w:val="22"/>
        </w:rPr>
        <w:t>5 West:</w:t>
      </w:r>
      <w:r w:rsidRPr="00FC2052">
        <w:rPr>
          <w:rFonts w:ascii="Segoe UI" w:hAnsi="Segoe UI" w:cs="Segoe UI"/>
          <w:color w:val="000000"/>
          <w:sz w:val="22"/>
          <w:szCs w:val="22"/>
        </w:rPr>
        <w:t xml:space="preserve"> A 32-bed medical/surgical unit caring for a high acuity population. Primarily focused on respiratory diseases and infectious diseases, however we specialize on chronic ventilator dependent patients and diabetics.</w:t>
      </w:r>
    </w:p>
    <w:p w14:paraId="6380BDAE" w14:textId="2B9E3552" w:rsidR="00FC2052" w:rsidRPr="0053097E" w:rsidRDefault="0053097E" w:rsidP="0053097E">
      <w:pPr>
        <w:pStyle w:val="NormalWeb"/>
        <w:numPr>
          <w:ilvl w:val="0"/>
          <w:numId w:val="16"/>
        </w:numPr>
        <w:spacing w:before="0" w:beforeAutospacing="0" w:after="0" w:afterAutospacing="0"/>
        <w:rPr>
          <w:rFonts w:ascii="Segoe UI" w:hAnsi="Segoe UI" w:cs="Segoe UI"/>
          <w:color w:val="000000"/>
          <w:sz w:val="22"/>
          <w:szCs w:val="22"/>
        </w:rPr>
      </w:pPr>
      <w:r w:rsidRPr="0053097E">
        <w:rPr>
          <w:rFonts w:ascii="Segoe UI" w:hAnsi="Segoe UI" w:cs="Segoe UI"/>
          <w:b/>
          <w:bCs/>
          <w:color w:val="000000"/>
          <w:sz w:val="22"/>
          <w:szCs w:val="22"/>
        </w:rPr>
        <w:t>6 West:</w:t>
      </w:r>
      <w:r w:rsidRPr="0053097E">
        <w:rPr>
          <w:rFonts w:ascii="Segoe UI" w:hAnsi="Segoe UI" w:cs="Segoe UI"/>
          <w:color w:val="000000"/>
          <w:sz w:val="22"/>
          <w:szCs w:val="22"/>
        </w:rPr>
        <w:t xml:space="preserve"> A 32-bed medical/surgical unit primarily focused on patients needing care related to liver and kidney transplants, intestinal rehabilitation, complex care, and general post-surgical.</w:t>
      </w:r>
    </w:p>
    <w:p w14:paraId="018B2D19" w14:textId="2B62F3F0" w:rsidR="00FC2052" w:rsidRPr="00753855" w:rsidRDefault="00FC2052" w:rsidP="00753855">
      <w:pPr>
        <w:pStyle w:val="ListParagraph"/>
        <w:numPr>
          <w:ilvl w:val="0"/>
          <w:numId w:val="16"/>
        </w:numPr>
        <w:rPr>
          <w:rFonts w:ascii="Segoe UI" w:eastAsia="Times New Roman" w:hAnsi="Segoe UI" w:cs="Segoe UI"/>
          <w:color w:val="000000"/>
          <w:sz w:val="22"/>
          <w:szCs w:val="22"/>
        </w:rPr>
      </w:pPr>
      <w:r w:rsidRPr="00FB343F">
        <w:rPr>
          <w:rFonts w:ascii="Segoe UI" w:hAnsi="Segoe UI" w:cs="Segoe UI"/>
          <w:b/>
          <w:bCs/>
          <w:color w:val="000000"/>
          <w:sz w:val="22"/>
          <w:szCs w:val="22"/>
        </w:rPr>
        <w:t>Duque:</w:t>
      </w:r>
      <w:r w:rsidR="00753855">
        <w:rPr>
          <w:rFonts w:ascii="Segoe UI" w:hAnsi="Segoe UI" w:cs="Segoe UI"/>
          <w:color w:val="000000"/>
          <w:sz w:val="22"/>
          <w:szCs w:val="22"/>
        </w:rPr>
        <w:t xml:space="preserve"> </w:t>
      </w:r>
      <w:r w:rsidR="00753855" w:rsidRPr="00753855">
        <w:rPr>
          <w:rFonts w:ascii="Segoe UI" w:eastAsia="Times New Roman" w:hAnsi="Segoe UI" w:cs="Segoe UI"/>
          <w:color w:val="000000"/>
          <w:sz w:val="22"/>
          <w:szCs w:val="22"/>
        </w:rPr>
        <w:t>A 35</w:t>
      </w:r>
      <w:r w:rsidR="00753855">
        <w:rPr>
          <w:rFonts w:ascii="Segoe UI" w:eastAsia="Times New Roman" w:hAnsi="Segoe UI" w:cs="Segoe UI"/>
          <w:color w:val="000000"/>
          <w:sz w:val="22"/>
          <w:szCs w:val="22"/>
        </w:rPr>
        <w:t>-</w:t>
      </w:r>
      <w:r w:rsidR="00753855" w:rsidRPr="00753855">
        <w:rPr>
          <w:rFonts w:ascii="Segoe UI" w:eastAsia="Times New Roman" w:hAnsi="Segoe UI" w:cs="Segoe UI"/>
          <w:color w:val="000000"/>
          <w:sz w:val="22"/>
          <w:szCs w:val="22"/>
        </w:rPr>
        <w:t>bed medical/surgical unit that cares for a broad range of patients. This unit also specializes in medical stabilization for patients with eating disorders, cardiac care, and patients requiring epilepsy monitoring.</w:t>
      </w:r>
    </w:p>
    <w:p w14:paraId="534DC3D7" w14:textId="77777777" w:rsidR="00FC2052" w:rsidRPr="00FC2052" w:rsidRDefault="00FC2052" w:rsidP="00FC2052">
      <w:pPr>
        <w:pStyle w:val="NormalWeb"/>
        <w:spacing w:before="0" w:beforeAutospacing="0" w:after="0" w:afterAutospacing="0"/>
        <w:ind w:left="720"/>
        <w:rPr>
          <w:rFonts w:ascii="Segoe UI" w:hAnsi="Segoe UI" w:cs="Segoe UI"/>
          <w:b/>
          <w:bCs/>
          <w:color w:val="000000"/>
          <w:sz w:val="22"/>
          <w:szCs w:val="22"/>
        </w:rPr>
      </w:pPr>
      <w:r w:rsidRPr="00FC2052">
        <w:rPr>
          <w:rFonts w:ascii="Segoe UI" w:hAnsi="Segoe UI" w:cs="Segoe UI"/>
          <w:b/>
          <w:bCs/>
          <w:color w:val="000000"/>
          <w:sz w:val="22"/>
          <w:szCs w:val="22"/>
        </w:rPr>
        <w:t>Hematology-Oncology</w:t>
      </w:r>
    </w:p>
    <w:p w14:paraId="527D5D84" w14:textId="77777777" w:rsidR="00FC2052" w:rsidRDefault="00FC2052" w:rsidP="00FC2052">
      <w:pPr>
        <w:pStyle w:val="NormalWeb"/>
        <w:numPr>
          <w:ilvl w:val="0"/>
          <w:numId w:val="17"/>
        </w:numPr>
        <w:spacing w:before="0" w:beforeAutospacing="0" w:after="0" w:afterAutospacing="0"/>
        <w:rPr>
          <w:rFonts w:ascii="Segoe UI" w:hAnsi="Segoe UI" w:cs="Segoe UI"/>
          <w:color w:val="000000"/>
          <w:sz w:val="22"/>
          <w:szCs w:val="22"/>
        </w:rPr>
      </w:pPr>
      <w:r w:rsidRPr="00FB343F">
        <w:rPr>
          <w:rFonts w:ascii="Segoe UI" w:hAnsi="Segoe UI" w:cs="Segoe UI"/>
          <w:b/>
          <w:bCs/>
          <w:color w:val="000000"/>
          <w:sz w:val="22"/>
          <w:szCs w:val="22"/>
        </w:rPr>
        <w:t>4 East:</w:t>
      </w:r>
      <w:r w:rsidRPr="00FC2052">
        <w:rPr>
          <w:rFonts w:ascii="Segoe UI" w:hAnsi="Segoe UI" w:cs="Segoe UI"/>
          <w:color w:val="000000"/>
          <w:sz w:val="22"/>
          <w:szCs w:val="22"/>
        </w:rPr>
        <w:t xml:space="preserve"> A 32-bed unit treating patients with various cancers from leukemias/lymphomas to solid tumors along with blood disorders such as sickle-cell anemia and hemophilia. Our patients are cared for by a staff of highly skilled and compassionate nurses, physicians and ancillary members of the health care team.</w:t>
      </w:r>
    </w:p>
    <w:p w14:paraId="29C90025" w14:textId="755CA9F6" w:rsidR="00FC2052" w:rsidRDefault="00FC2052" w:rsidP="00FC2052">
      <w:pPr>
        <w:pStyle w:val="NormalWeb"/>
        <w:numPr>
          <w:ilvl w:val="0"/>
          <w:numId w:val="17"/>
        </w:numPr>
        <w:spacing w:before="0" w:beforeAutospacing="0" w:after="0" w:afterAutospacing="0"/>
        <w:rPr>
          <w:rFonts w:ascii="Segoe UI" w:hAnsi="Segoe UI" w:cs="Segoe UI"/>
          <w:color w:val="000000"/>
          <w:sz w:val="22"/>
          <w:szCs w:val="22"/>
        </w:rPr>
      </w:pPr>
      <w:bookmarkStart w:id="1" w:name="_Hlk193999441"/>
      <w:r w:rsidRPr="00FB343F">
        <w:rPr>
          <w:rFonts w:ascii="Segoe UI" w:hAnsi="Segoe UI" w:cs="Segoe UI"/>
          <w:b/>
          <w:bCs/>
          <w:color w:val="000000"/>
          <w:sz w:val="22"/>
          <w:szCs w:val="22"/>
        </w:rPr>
        <w:t>4 West:</w:t>
      </w:r>
      <w:r w:rsidRPr="00FC2052">
        <w:rPr>
          <w:rFonts w:ascii="Segoe UI" w:hAnsi="Segoe UI" w:cs="Segoe UI"/>
          <w:color w:val="000000"/>
          <w:sz w:val="22"/>
          <w:szCs w:val="22"/>
        </w:rPr>
        <w:t xml:space="preserve"> </w:t>
      </w:r>
      <w:r w:rsidR="00C73067" w:rsidRPr="00C73067">
        <w:rPr>
          <w:rFonts w:ascii="Segoe UI" w:hAnsi="Segoe UI" w:cs="Segoe UI"/>
          <w:color w:val="000000"/>
          <w:sz w:val="22"/>
          <w:szCs w:val="22"/>
        </w:rPr>
        <w:t>A 16- bed specialty unit that cares for Oncology patients including chemotherapy administration, antibody therapy, radiation, and palliative care</w:t>
      </w:r>
      <w:r w:rsidRPr="00FC2052">
        <w:rPr>
          <w:rFonts w:ascii="Segoe UI" w:hAnsi="Segoe UI" w:cs="Segoe UI"/>
          <w:color w:val="000000"/>
          <w:sz w:val="22"/>
          <w:szCs w:val="22"/>
        </w:rPr>
        <w:t>.</w:t>
      </w:r>
    </w:p>
    <w:p w14:paraId="669A74B8" w14:textId="7737FDAE" w:rsidR="00FC2052" w:rsidRPr="00FC2052" w:rsidRDefault="00FC2052" w:rsidP="00FC2052">
      <w:pPr>
        <w:pStyle w:val="NormalWeb"/>
        <w:numPr>
          <w:ilvl w:val="0"/>
          <w:numId w:val="17"/>
        </w:numPr>
        <w:spacing w:before="0" w:beforeAutospacing="0" w:after="0" w:afterAutospacing="0"/>
        <w:rPr>
          <w:rFonts w:ascii="Segoe UI" w:hAnsi="Segoe UI" w:cs="Segoe UI"/>
          <w:color w:val="000000"/>
          <w:sz w:val="22"/>
          <w:szCs w:val="22"/>
        </w:rPr>
      </w:pPr>
      <w:bookmarkStart w:id="2" w:name="_Hlk193999641"/>
      <w:bookmarkEnd w:id="1"/>
      <w:r w:rsidRPr="00FB343F">
        <w:rPr>
          <w:rFonts w:ascii="Segoe UI" w:hAnsi="Segoe UI" w:cs="Segoe UI"/>
          <w:b/>
          <w:bCs/>
          <w:color w:val="000000"/>
          <w:sz w:val="22"/>
          <w:szCs w:val="22"/>
        </w:rPr>
        <w:t>BMT:</w:t>
      </w:r>
      <w:r w:rsidRPr="00FC2052">
        <w:rPr>
          <w:rFonts w:ascii="Segoe UI" w:hAnsi="Segoe UI" w:cs="Segoe UI"/>
          <w:color w:val="000000"/>
          <w:sz w:val="22"/>
          <w:szCs w:val="22"/>
        </w:rPr>
        <w:t xml:space="preserve"> </w:t>
      </w:r>
      <w:r w:rsidR="00332C86" w:rsidRPr="00332C86">
        <w:rPr>
          <w:rFonts w:ascii="Segoe UI" w:hAnsi="Segoe UI" w:cs="Segoe UI"/>
          <w:color w:val="000000"/>
          <w:sz w:val="22"/>
          <w:szCs w:val="22"/>
        </w:rPr>
        <w:t>A 14-bed ICU licensed specialty unit with a team that cares for critically ill patients diagnosed with cancer, genetic diseases, and marrow failure syndromes. Patients undergo hematopoietic stem cell transplantation (HSCT) and/or CAR T-cell therapy. CAR T-cell therapy is a cancer immunotherapy in which a patient's T-cells are genetically engineered in a laboratory to recognize and destroy cancer cells, and then infused back into the body to fight the cancer. Our patients are admitted for weeks to months, so support from our fabulous multidisciplinary team is both meaningful and essential.</w:t>
      </w:r>
    </w:p>
    <w:bookmarkEnd w:id="2"/>
    <w:p w14:paraId="4E7CA9DC" w14:textId="77777777" w:rsidR="00FC2052" w:rsidRPr="00FC2052" w:rsidRDefault="00FC2052" w:rsidP="00FC2052">
      <w:pPr>
        <w:pStyle w:val="NormalWeb"/>
        <w:spacing w:before="0" w:beforeAutospacing="0" w:after="0" w:afterAutospacing="0"/>
        <w:ind w:left="720"/>
        <w:rPr>
          <w:rFonts w:ascii="Segoe UI" w:hAnsi="Segoe UI" w:cs="Segoe UI"/>
          <w:color w:val="000000"/>
          <w:sz w:val="22"/>
          <w:szCs w:val="22"/>
        </w:rPr>
      </w:pPr>
      <w:r w:rsidRPr="00FC2052">
        <w:rPr>
          <w:rFonts w:ascii="Segoe UI" w:hAnsi="Segoe UI" w:cs="Segoe UI"/>
          <w:b/>
          <w:bCs/>
          <w:color w:val="000000"/>
          <w:sz w:val="22"/>
          <w:szCs w:val="22"/>
        </w:rPr>
        <w:lastRenderedPageBreak/>
        <w:t>Neonatal Intensive Critical Care Unit (NICCU):</w:t>
      </w:r>
      <w:r w:rsidRPr="00FC2052">
        <w:rPr>
          <w:rFonts w:ascii="Segoe UI" w:hAnsi="Segoe UI" w:cs="Segoe UI"/>
          <w:color w:val="000000"/>
          <w:sz w:val="22"/>
          <w:szCs w:val="22"/>
        </w:rPr>
        <w:t xml:space="preserve"> A 58-bed Level IV neonatal intensive care unit that serves as an international referral center, with the majority of patients from the Western United States. The NICCU provides a complete range of medical and surgical services for neonates with the most complex conditions. The unit's specialized programs include the extracorporeal membrane oxygenation (ECMO) Program, Whole-Body Therapeutic Hypothermia Program, complex surgical specialties, highly specialized ventilatory support and home ventilation program, neonatal and infant diagnostic and follow-up services.</w:t>
      </w:r>
    </w:p>
    <w:p w14:paraId="1F8D2FCB" w14:textId="77777777" w:rsidR="00FC2052" w:rsidRPr="00FC2052" w:rsidRDefault="00FC2052" w:rsidP="00FC2052">
      <w:pPr>
        <w:pStyle w:val="NormalWeb"/>
        <w:spacing w:before="0" w:beforeAutospacing="0" w:after="0" w:afterAutospacing="0"/>
        <w:ind w:left="720"/>
        <w:rPr>
          <w:rFonts w:ascii="Segoe UI" w:hAnsi="Segoe UI" w:cs="Segoe UI"/>
          <w:color w:val="000000"/>
          <w:sz w:val="22"/>
          <w:szCs w:val="22"/>
        </w:rPr>
      </w:pPr>
      <w:r w:rsidRPr="00FC2052">
        <w:rPr>
          <w:rFonts w:ascii="Segoe UI" w:hAnsi="Segoe UI" w:cs="Segoe UI"/>
          <w:b/>
          <w:bCs/>
          <w:color w:val="000000"/>
          <w:sz w:val="22"/>
          <w:szCs w:val="22"/>
        </w:rPr>
        <w:t>Pediatric Intensive Care Unit (PICU):</w:t>
      </w:r>
      <w:r w:rsidRPr="00FC2052">
        <w:rPr>
          <w:rFonts w:ascii="Segoe UI" w:hAnsi="Segoe UI" w:cs="Segoe UI"/>
          <w:color w:val="000000"/>
          <w:sz w:val="22"/>
          <w:szCs w:val="22"/>
        </w:rPr>
        <w:t xml:space="preserve"> A 36-bed unit across two locations in the hospital. The PICU provides family-centered, multidisciplinary care for critically ill patients ranging from infancy through young adulthood. We utilize advanced therapies and equipment to care for patients with rare diseases, post-liver and kidney transplants, Level 1 traumas, and complex medical/surgical cases.</w:t>
      </w:r>
    </w:p>
    <w:p w14:paraId="066F548B" w14:textId="77777777" w:rsidR="00FC2052" w:rsidRPr="00FC2052" w:rsidRDefault="00FC2052" w:rsidP="00FC2052">
      <w:pPr>
        <w:pStyle w:val="NormalWeb"/>
        <w:spacing w:before="0" w:beforeAutospacing="0" w:after="0" w:afterAutospacing="0"/>
        <w:ind w:left="720"/>
        <w:rPr>
          <w:rFonts w:ascii="Segoe UI" w:hAnsi="Segoe UI" w:cs="Segoe UI"/>
          <w:b/>
          <w:bCs/>
          <w:color w:val="000000"/>
          <w:sz w:val="22"/>
          <w:szCs w:val="22"/>
        </w:rPr>
      </w:pPr>
      <w:r w:rsidRPr="00FC2052">
        <w:rPr>
          <w:rFonts w:ascii="Segoe UI" w:hAnsi="Segoe UI" w:cs="Segoe UI"/>
          <w:b/>
          <w:bCs/>
          <w:color w:val="000000"/>
          <w:sz w:val="22"/>
          <w:szCs w:val="22"/>
        </w:rPr>
        <w:t>Heart Institute</w:t>
      </w:r>
    </w:p>
    <w:p w14:paraId="780B0B25" w14:textId="65684008" w:rsidR="00FC2052" w:rsidRPr="00FC2052" w:rsidRDefault="00FC2052" w:rsidP="00FC2052">
      <w:pPr>
        <w:pStyle w:val="NormalWeb"/>
        <w:numPr>
          <w:ilvl w:val="0"/>
          <w:numId w:val="18"/>
        </w:numPr>
        <w:spacing w:before="0" w:beforeAutospacing="0" w:after="0" w:afterAutospacing="0"/>
        <w:rPr>
          <w:rFonts w:ascii="Segoe UI" w:hAnsi="Segoe UI" w:cs="Segoe UI"/>
          <w:color w:val="000000"/>
          <w:sz w:val="22"/>
          <w:szCs w:val="22"/>
        </w:rPr>
      </w:pPr>
      <w:r w:rsidRPr="00FB343F">
        <w:rPr>
          <w:rFonts w:ascii="Segoe UI" w:hAnsi="Segoe UI" w:cs="Segoe UI"/>
          <w:b/>
          <w:bCs/>
          <w:color w:val="000000"/>
          <w:sz w:val="22"/>
          <w:szCs w:val="22"/>
        </w:rPr>
        <w:t>Cardiothoracic Intensive Care Unit (CTICU):</w:t>
      </w:r>
      <w:r w:rsidR="00FB343F">
        <w:rPr>
          <w:rFonts w:ascii="Segoe UI" w:hAnsi="Segoe UI" w:cs="Segoe UI"/>
          <w:color w:val="000000"/>
          <w:sz w:val="22"/>
          <w:szCs w:val="22"/>
        </w:rPr>
        <w:t xml:space="preserve"> </w:t>
      </w:r>
      <w:r w:rsidRPr="00FC2052">
        <w:rPr>
          <w:rFonts w:ascii="Segoe UI" w:hAnsi="Segoe UI" w:cs="Segoe UI"/>
          <w:color w:val="000000"/>
          <w:sz w:val="22"/>
          <w:szCs w:val="22"/>
        </w:rPr>
        <w:t xml:space="preserve">A </w:t>
      </w:r>
      <w:r w:rsidR="00FB343F" w:rsidRPr="00FC2052">
        <w:rPr>
          <w:rFonts w:ascii="Segoe UI" w:hAnsi="Segoe UI" w:cs="Segoe UI"/>
          <w:color w:val="000000"/>
          <w:sz w:val="22"/>
          <w:szCs w:val="22"/>
        </w:rPr>
        <w:t>24-bed</w:t>
      </w:r>
      <w:r w:rsidRPr="00FC2052">
        <w:rPr>
          <w:rFonts w:ascii="Segoe UI" w:hAnsi="Segoe UI" w:cs="Segoe UI"/>
          <w:color w:val="000000"/>
          <w:sz w:val="22"/>
          <w:szCs w:val="22"/>
        </w:rPr>
        <w:t xml:space="preserve"> unit that provides advanced treatment for all heart disorders and defects affecting children from neonates to young adult</w:t>
      </w:r>
      <w:r w:rsidR="00FB343F">
        <w:rPr>
          <w:rFonts w:ascii="Segoe UI" w:hAnsi="Segoe UI" w:cs="Segoe UI"/>
          <w:color w:val="000000"/>
          <w:sz w:val="22"/>
          <w:szCs w:val="22"/>
        </w:rPr>
        <w:t>s</w:t>
      </w:r>
      <w:r w:rsidRPr="00FC2052">
        <w:rPr>
          <w:rFonts w:ascii="Segoe UI" w:hAnsi="Segoe UI" w:cs="Segoe UI"/>
          <w:color w:val="000000"/>
          <w:sz w:val="22"/>
          <w:szCs w:val="22"/>
        </w:rPr>
        <w:t>. As one of the highest acuity units in the hospital, training in the CTICU allows the nurse to be competent in providing care to patients that require inotropic infusions, central/arterial line monitoring, temporary pacemakers, mechanical ventilators, ventricular assist devices, and many other interventions.</w:t>
      </w:r>
    </w:p>
    <w:p w14:paraId="5AB7828D" w14:textId="07AA3052" w:rsidR="00FC2052" w:rsidRPr="00FC2052" w:rsidRDefault="00FC2052" w:rsidP="00FC2052">
      <w:pPr>
        <w:pStyle w:val="NormalWeb"/>
        <w:numPr>
          <w:ilvl w:val="0"/>
          <w:numId w:val="18"/>
        </w:numPr>
        <w:spacing w:before="0" w:beforeAutospacing="0" w:after="0" w:afterAutospacing="0"/>
        <w:rPr>
          <w:rFonts w:ascii="Segoe UI" w:hAnsi="Segoe UI" w:cs="Segoe UI"/>
          <w:color w:val="000000"/>
          <w:sz w:val="22"/>
          <w:szCs w:val="22"/>
        </w:rPr>
      </w:pPr>
      <w:r w:rsidRPr="00FB343F">
        <w:rPr>
          <w:rFonts w:ascii="Segoe UI" w:hAnsi="Segoe UI" w:cs="Segoe UI"/>
          <w:b/>
          <w:bCs/>
          <w:color w:val="000000"/>
          <w:sz w:val="22"/>
          <w:szCs w:val="22"/>
        </w:rPr>
        <w:t>Cardiovascular Acute (CV Acute):</w:t>
      </w:r>
      <w:r w:rsidR="00FB343F">
        <w:rPr>
          <w:rFonts w:ascii="Segoe UI" w:hAnsi="Segoe UI" w:cs="Segoe UI"/>
          <w:color w:val="000000"/>
          <w:sz w:val="22"/>
          <w:szCs w:val="22"/>
        </w:rPr>
        <w:t xml:space="preserve"> </w:t>
      </w:r>
      <w:r w:rsidR="00FB343F" w:rsidRPr="00FB343F">
        <w:rPr>
          <w:rFonts w:ascii="Segoe UI" w:hAnsi="Segoe UI" w:cs="Segoe UI"/>
          <w:color w:val="000000"/>
          <w:sz w:val="22"/>
          <w:szCs w:val="22"/>
        </w:rPr>
        <w:t>A 21-bed medical/surgical unit that cares for neonates, infants, children and adolescents with complex congenital heart defects or arrhythmias requiring Cardiac Cath, surgical repair or medical management. Also, congenital or acquired heart conditions that require interventional management, and heart failure potentially requiring inotropic support, ventricular assist device placement or heart transplantation</w:t>
      </w:r>
      <w:r w:rsidRPr="00FC2052">
        <w:rPr>
          <w:rFonts w:ascii="Segoe UI" w:hAnsi="Segoe UI" w:cs="Segoe UI"/>
          <w:color w:val="000000"/>
          <w:sz w:val="22"/>
          <w:szCs w:val="22"/>
        </w:rPr>
        <w:t>.</w:t>
      </w:r>
    </w:p>
    <w:p w14:paraId="4D183BA8" w14:textId="14FFC295" w:rsidR="00FC2052" w:rsidRPr="00FC2052" w:rsidRDefault="00FC2052" w:rsidP="00FC2052">
      <w:pPr>
        <w:pStyle w:val="NormalWeb"/>
        <w:numPr>
          <w:ilvl w:val="0"/>
          <w:numId w:val="18"/>
        </w:numPr>
        <w:spacing w:before="0" w:beforeAutospacing="0" w:after="0" w:afterAutospacing="0"/>
        <w:rPr>
          <w:rFonts w:ascii="Segoe UI" w:hAnsi="Segoe UI" w:cs="Segoe UI"/>
          <w:color w:val="000000"/>
          <w:sz w:val="22"/>
          <w:szCs w:val="22"/>
        </w:rPr>
      </w:pPr>
      <w:r w:rsidRPr="00FC2052">
        <w:rPr>
          <w:rFonts w:ascii="Segoe UI" w:hAnsi="Segoe UI" w:cs="Segoe UI"/>
          <w:color w:val="000000"/>
          <w:sz w:val="22"/>
          <w:szCs w:val="22"/>
        </w:rPr>
        <w:t>Cross Train: This position will include training to work in both CTICU and CVA units.</w:t>
      </w:r>
    </w:p>
    <w:p w14:paraId="1983E300" w14:textId="50C73668" w:rsidR="00753855" w:rsidRDefault="00FC2052" w:rsidP="00FC2052">
      <w:pPr>
        <w:pStyle w:val="NormalWeb"/>
        <w:spacing w:before="0" w:beforeAutospacing="0" w:after="0" w:afterAutospacing="0"/>
        <w:ind w:left="720"/>
        <w:rPr>
          <w:rFonts w:ascii="Segoe UI" w:hAnsi="Segoe UI" w:cs="Segoe UI"/>
          <w:color w:val="000000"/>
          <w:sz w:val="22"/>
          <w:szCs w:val="22"/>
        </w:rPr>
      </w:pPr>
      <w:r w:rsidRPr="00FC2052">
        <w:rPr>
          <w:rFonts w:ascii="Segoe UI" w:hAnsi="Segoe UI" w:cs="Segoe UI"/>
          <w:b/>
          <w:bCs/>
          <w:color w:val="000000"/>
          <w:sz w:val="22"/>
          <w:szCs w:val="22"/>
        </w:rPr>
        <w:t>Emergency Department</w:t>
      </w:r>
      <w:r w:rsidR="00FB343F">
        <w:rPr>
          <w:rFonts w:ascii="Segoe UI" w:hAnsi="Segoe UI" w:cs="Segoe UI"/>
          <w:b/>
          <w:bCs/>
          <w:color w:val="000000"/>
          <w:sz w:val="22"/>
          <w:szCs w:val="22"/>
        </w:rPr>
        <w:t xml:space="preserve">: </w:t>
      </w:r>
      <w:r w:rsidR="00FB343F" w:rsidRPr="00FB343F">
        <w:rPr>
          <w:rFonts w:ascii="Segoe UI" w:hAnsi="Segoe UI" w:cs="Segoe UI"/>
          <w:color w:val="000000"/>
          <w:sz w:val="22"/>
          <w:szCs w:val="22"/>
        </w:rPr>
        <w:t>A 41-bed tertiary care facility with an annual volume of nearly 100,000 visits, a dedicated urgent care area and two trauma bays. The patient population ranges from neonates to adolescents and a large number of these patients have high acuity and complex medical conditions.</w:t>
      </w:r>
      <w:r w:rsidR="00753855" w:rsidRPr="00753855">
        <w:t xml:space="preserve"> </w:t>
      </w:r>
    </w:p>
    <w:p w14:paraId="7CAE15F9" w14:textId="63DC67B8" w:rsidR="00FC2052" w:rsidRDefault="00753855" w:rsidP="00FC2052">
      <w:pPr>
        <w:pStyle w:val="NormalWeb"/>
        <w:spacing w:before="0" w:beforeAutospacing="0" w:after="0" w:afterAutospacing="0"/>
        <w:ind w:left="720"/>
        <w:rPr>
          <w:rFonts w:ascii="Segoe UI" w:hAnsi="Segoe UI" w:cs="Segoe UI"/>
          <w:color w:val="000000"/>
          <w:sz w:val="22"/>
          <w:szCs w:val="22"/>
        </w:rPr>
      </w:pPr>
      <w:r w:rsidRPr="00753855">
        <w:rPr>
          <w:rFonts w:ascii="Segoe UI" w:hAnsi="Segoe UI" w:cs="Segoe UI"/>
          <w:b/>
          <w:bCs/>
          <w:color w:val="000000"/>
          <w:sz w:val="22"/>
          <w:szCs w:val="22"/>
        </w:rPr>
        <w:t>Operating Room (OR):</w:t>
      </w:r>
      <w:r w:rsidRPr="00753855">
        <w:rPr>
          <w:rFonts w:ascii="Segoe UI" w:hAnsi="Segoe UI" w:cs="Segoe UI"/>
          <w:color w:val="000000"/>
          <w:sz w:val="22"/>
          <w:szCs w:val="22"/>
        </w:rPr>
        <w:t xml:space="preserve"> A 15 surgical operating room unit that provides 24/7 surgical care to children of all ages (neonate to adult) who are to undergo general anesthesia for operative or other invasive procedures, with an estimated surgical case volume of 17,000 surgical cases a year. We work with the following specialty groups to provide care: Anesthesiology, Bone Marrow Transplant, Cardiothoracic surgery, Dentistry, Dermatology, Gastroenterology, General pediatric surgery/Abdominal Transplant, Hematology/Oncology, Neurosurgery, Ophthalmology, Orthopedic Surgery, Otolaryngology, Plastic Maxillofacial surgery, Pulmonology, and Urology.</w:t>
      </w:r>
    </w:p>
    <w:p w14:paraId="24B6DAB5" w14:textId="5C5C6358" w:rsidR="00753855" w:rsidRDefault="00753855" w:rsidP="00FC2052">
      <w:pPr>
        <w:pStyle w:val="NormalWeb"/>
        <w:spacing w:before="0" w:beforeAutospacing="0" w:after="0" w:afterAutospacing="0"/>
        <w:ind w:left="720"/>
        <w:rPr>
          <w:rFonts w:ascii="Segoe UI" w:hAnsi="Segoe UI" w:cs="Segoe UI"/>
          <w:color w:val="000000"/>
          <w:sz w:val="22"/>
          <w:szCs w:val="22"/>
        </w:rPr>
      </w:pPr>
    </w:p>
    <w:p w14:paraId="54152310" w14:textId="77777777" w:rsidR="00FC2052" w:rsidRDefault="00FC2052" w:rsidP="00FC2052">
      <w:pPr>
        <w:pStyle w:val="NormalWeb"/>
        <w:spacing w:before="0" w:beforeAutospacing="0" w:after="0" w:afterAutospacing="0"/>
        <w:rPr>
          <w:rFonts w:ascii="Segoe UI" w:hAnsi="Segoe UI" w:cs="Segoe UI"/>
          <w:color w:val="000000"/>
          <w:sz w:val="22"/>
          <w:szCs w:val="22"/>
        </w:rPr>
      </w:pPr>
    </w:p>
    <w:p w14:paraId="2ADE3E27" w14:textId="2E41D041" w:rsidR="000659CC" w:rsidRPr="00FC2052" w:rsidRDefault="00F00576" w:rsidP="00F00576">
      <w:pPr>
        <w:pStyle w:val="NormalWeb"/>
        <w:spacing w:before="0" w:beforeAutospacing="0" w:after="0" w:afterAutospacing="0"/>
        <w:rPr>
          <w:rFonts w:ascii="Segoe UI" w:hAnsi="Segoe UI" w:cs="Segoe UI"/>
          <w:color w:val="000000"/>
          <w:sz w:val="22"/>
          <w:szCs w:val="22"/>
        </w:rPr>
      </w:pPr>
      <w:r>
        <w:rPr>
          <w:rFonts w:ascii="Segoe UI" w:hAnsi="Segoe UI" w:cs="Segoe UI"/>
          <w:color w:val="000000"/>
          <w:sz w:val="22"/>
          <w:szCs w:val="22"/>
        </w:rPr>
        <w:t xml:space="preserve">3. </w:t>
      </w:r>
      <w:r w:rsidR="00753855" w:rsidRPr="00753855">
        <w:rPr>
          <w:rFonts w:ascii="Segoe UI" w:hAnsi="Segoe UI" w:cs="Segoe UI"/>
          <w:color w:val="000000"/>
          <w:sz w:val="22"/>
          <w:szCs w:val="22"/>
        </w:rPr>
        <w:t>How would you adapt your nursing care to ensure inclusivity while caring for the diverse patient and family population served by CHLA? (200 words maximum)</w:t>
      </w:r>
      <w:r w:rsidR="000659CC">
        <w:rPr>
          <w:rFonts w:ascii="Segoe UI" w:hAnsi="Segoe UI" w:cs="Segoe UI"/>
          <w:color w:val="000000"/>
          <w:sz w:val="22"/>
          <w:szCs w:val="22"/>
        </w:rPr>
        <w:t xml:space="preserve"> (200 words maximum) </w:t>
      </w:r>
    </w:p>
    <w:p w14:paraId="2B0320EE" w14:textId="77777777" w:rsidR="000659CC" w:rsidRPr="00FC2052" w:rsidRDefault="000659CC" w:rsidP="000659CC">
      <w:pPr>
        <w:pStyle w:val="ListParagraph"/>
        <w:rPr>
          <w:rFonts w:ascii="Segoe UI" w:eastAsia="Times New Roman" w:hAnsi="Segoe UI" w:cs="Segoe UI"/>
          <w:color w:val="000000"/>
          <w:sz w:val="22"/>
          <w:szCs w:val="22"/>
        </w:rPr>
      </w:pPr>
    </w:p>
    <w:p w14:paraId="32131E3B" w14:textId="0D4A3ACB" w:rsidR="000659CC" w:rsidRPr="00FC2052" w:rsidRDefault="00F00576" w:rsidP="00F00576">
      <w:pPr>
        <w:pStyle w:val="NormalWeb"/>
        <w:spacing w:before="0" w:beforeAutospacing="0" w:after="0" w:afterAutospacing="0"/>
        <w:rPr>
          <w:rFonts w:ascii="Segoe UI" w:hAnsi="Segoe UI" w:cs="Segoe UI"/>
          <w:color w:val="000000"/>
          <w:sz w:val="22"/>
          <w:szCs w:val="22"/>
        </w:rPr>
      </w:pPr>
      <w:r>
        <w:rPr>
          <w:rFonts w:ascii="Segoe UI" w:hAnsi="Segoe UI" w:cs="Segoe UI"/>
          <w:color w:val="000000"/>
          <w:sz w:val="22"/>
          <w:szCs w:val="22"/>
        </w:rPr>
        <w:lastRenderedPageBreak/>
        <w:t xml:space="preserve">4. </w:t>
      </w:r>
      <w:r w:rsidR="00753855" w:rsidRPr="00753855">
        <w:rPr>
          <w:rFonts w:ascii="Segoe UI" w:hAnsi="Segoe UI" w:cs="Segoe UI"/>
          <w:color w:val="000000"/>
          <w:sz w:val="22"/>
          <w:szCs w:val="22"/>
        </w:rPr>
        <w:t xml:space="preserve">At CHLA, we seek to provide a person-centered experience that humanizes their care and differentiates CHLA from other health care providers. Tell us about a time you provided impressive person-centered care. (400 words maximum) </w:t>
      </w:r>
      <w:r w:rsidR="000659CC" w:rsidRPr="009C7E84">
        <w:rPr>
          <w:rFonts w:ascii="Segoe UI" w:hAnsi="Segoe UI" w:cs="Segoe UI"/>
          <w:color w:val="000000"/>
          <w:sz w:val="22"/>
          <w:szCs w:val="22"/>
        </w:rPr>
        <w:t xml:space="preserve"> </w:t>
      </w:r>
    </w:p>
    <w:p w14:paraId="12E48194" w14:textId="77777777" w:rsidR="005D3A2C" w:rsidRPr="001D47C2" w:rsidRDefault="005D3A2C" w:rsidP="005D3A2C">
      <w:pPr>
        <w:ind w:right="433"/>
        <w:rPr>
          <w:rFonts w:cstheme="minorHAnsi"/>
        </w:rPr>
      </w:pPr>
    </w:p>
    <w:sectPr w:rsidR="005D3A2C" w:rsidRPr="001D47C2" w:rsidSect="00913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6D82"/>
    <w:multiLevelType w:val="multilevel"/>
    <w:tmpl w:val="E28E01B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FB5E50"/>
    <w:multiLevelType w:val="hybridMultilevel"/>
    <w:tmpl w:val="CD1890D4"/>
    <w:lvl w:ilvl="0" w:tplc="88DCF8B0">
      <w:start w:val="1"/>
      <w:numFmt w:val="bullet"/>
      <w:lvlText w:val="❑"/>
      <w:lvlJc w:val="left"/>
      <w:pPr>
        <w:ind w:left="108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37F1A"/>
    <w:multiLevelType w:val="hybridMultilevel"/>
    <w:tmpl w:val="16D0AC92"/>
    <w:lvl w:ilvl="0" w:tplc="ED240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B4EB6"/>
    <w:multiLevelType w:val="multilevel"/>
    <w:tmpl w:val="C23E56A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430296D"/>
    <w:multiLevelType w:val="multilevel"/>
    <w:tmpl w:val="0B52A14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EF429E4"/>
    <w:multiLevelType w:val="multilevel"/>
    <w:tmpl w:val="95D486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C26F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E607C3"/>
    <w:multiLevelType w:val="hybridMultilevel"/>
    <w:tmpl w:val="95B2525C"/>
    <w:lvl w:ilvl="0" w:tplc="B1360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7D31AB"/>
    <w:multiLevelType w:val="multilevel"/>
    <w:tmpl w:val="355213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AD5AC0"/>
    <w:multiLevelType w:val="hybridMultilevel"/>
    <w:tmpl w:val="272C40C2"/>
    <w:lvl w:ilvl="0" w:tplc="8D929AC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A2462"/>
    <w:multiLevelType w:val="multilevel"/>
    <w:tmpl w:val="0F4066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CA70666"/>
    <w:multiLevelType w:val="multilevel"/>
    <w:tmpl w:val="50BA7D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16A2F5C"/>
    <w:multiLevelType w:val="multilevel"/>
    <w:tmpl w:val="408C8B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B210046"/>
    <w:multiLevelType w:val="multilevel"/>
    <w:tmpl w:val="52EED7C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0B54021"/>
    <w:multiLevelType w:val="multilevel"/>
    <w:tmpl w:val="FD14797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2FF0DC8"/>
    <w:multiLevelType w:val="multilevel"/>
    <w:tmpl w:val="E800DC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78A5BC2"/>
    <w:multiLevelType w:val="multilevel"/>
    <w:tmpl w:val="F3A0E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93159AC"/>
    <w:multiLevelType w:val="hybridMultilevel"/>
    <w:tmpl w:val="E2429FE2"/>
    <w:lvl w:ilvl="0" w:tplc="A5066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E439F6"/>
    <w:multiLevelType w:val="hybridMultilevel"/>
    <w:tmpl w:val="724C445A"/>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93504">
    <w:abstractNumId w:val="1"/>
  </w:num>
  <w:num w:numId="2" w16cid:durableId="421877120">
    <w:abstractNumId w:val="16"/>
  </w:num>
  <w:num w:numId="3" w16cid:durableId="614604438">
    <w:abstractNumId w:val="8"/>
  </w:num>
  <w:num w:numId="4" w16cid:durableId="804470629">
    <w:abstractNumId w:val="10"/>
  </w:num>
  <w:num w:numId="5" w16cid:durableId="1715041508">
    <w:abstractNumId w:val="12"/>
  </w:num>
  <w:num w:numId="6" w16cid:durableId="229115774">
    <w:abstractNumId w:val="13"/>
  </w:num>
  <w:num w:numId="7" w16cid:durableId="914244194">
    <w:abstractNumId w:val="0"/>
  </w:num>
  <w:num w:numId="8" w16cid:durableId="927226564">
    <w:abstractNumId w:val="14"/>
  </w:num>
  <w:num w:numId="9" w16cid:durableId="473569978">
    <w:abstractNumId w:val="15"/>
  </w:num>
  <w:num w:numId="10" w16cid:durableId="1484390579">
    <w:abstractNumId w:val="3"/>
  </w:num>
  <w:num w:numId="11" w16cid:durableId="948849630">
    <w:abstractNumId w:val="4"/>
  </w:num>
  <w:num w:numId="12" w16cid:durableId="1217546573">
    <w:abstractNumId w:val="5"/>
  </w:num>
  <w:num w:numId="13" w16cid:durableId="593321755">
    <w:abstractNumId w:val="11"/>
  </w:num>
  <w:num w:numId="14" w16cid:durableId="1576817748">
    <w:abstractNumId w:val="18"/>
  </w:num>
  <w:num w:numId="15" w16cid:durableId="1070036637">
    <w:abstractNumId w:val="6"/>
  </w:num>
  <w:num w:numId="16" w16cid:durableId="540439303">
    <w:abstractNumId w:val="7"/>
  </w:num>
  <w:num w:numId="17" w16cid:durableId="942881965">
    <w:abstractNumId w:val="17"/>
  </w:num>
  <w:num w:numId="18" w16cid:durableId="108475143">
    <w:abstractNumId w:val="2"/>
  </w:num>
  <w:num w:numId="19" w16cid:durableId="604046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NzAwMza0NLS0NDNR0lEKTi0uzszPAykwrQUAzGCTVSwAAAA="/>
  </w:docVars>
  <w:rsids>
    <w:rsidRoot w:val="003574F8"/>
    <w:rsid w:val="00002D47"/>
    <w:rsid w:val="00005FE3"/>
    <w:rsid w:val="000659CC"/>
    <w:rsid w:val="00084495"/>
    <w:rsid w:val="0011220C"/>
    <w:rsid w:val="001B1B6B"/>
    <w:rsid w:val="001D47C2"/>
    <w:rsid w:val="00200BDB"/>
    <w:rsid w:val="00332C86"/>
    <w:rsid w:val="00345867"/>
    <w:rsid w:val="003574F8"/>
    <w:rsid w:val="003D4DDF"/>
    <w:rsid w:val="004C0CE3"/>
    <w:rsid w:val="004C3F41"/>
    <w:rsid w:val="0053097E"/>
    <w:rsid w:val="005D3A2C"/>
    <w:rsid w:val="00627761"/>
    <w:rsid w:val="00753855"/>
    <w:rsid w:val="00757D11"/>
    <w:rsid w:val="00860C1F"/>
    <w:rsid w:val="009133AF"/>
    <w:rsid w:val="0092435D"/>
    <w:rsid w:val="00A476C2"/>
    <w:rsid w:val="00AA0B9E"/>
    <w:rsid w:val="00AE3697"/>
    <w:rsid w:val="00B82161"/>
    <w:rsid w:val="00B912CA"/>
    <w:rsid w:val="00BD66B6"/>
    <w:rsid w:val="00C2544D"/>
    <w:rsid w:val="00C73067"/>
    <w:rsid w:val="00DA4CB5"/>
    <w:rsid w:val="00ED17BC"/>
    <w:rsid w:val="00ED6612"/>
    <w:rsid w:val="00F00576"/>
    <w:rsid w:val="00FB343F"/>
    <w:rsid w:val="00FC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D774"/>
  <w15:chartTrackingRefBased/>
  <w15:docId w15:val="{A47E1515-687B-6144-B1EF-43AE131C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4F8"/>
    <w:pPr>
      <w:ind w:left="720"/>
      <w:contextualSpacing/>
    </w:pPr>
  </w:style>
  <w:style w:type="character" w:styleId="Hyperlink">
    <w:name w:val="Hyperlink"/>
    <w:basedOn w:val="DefaultParagraphFont"/>
    <w:uiPriority w:val="99"/>
    <w:unhideWhenUsed/>
    <w:rsid w:val="003574F8"/>
    <w:rPr>
      <w:color w:val="0563C1" w:themeColor="hyperlink"/>
      <w:u w:val="single"/>
    </w:rPr>
  </w:style>
  <w:style w:type="character" w:styleId="UnresolvedMention">
    <w:name w:val="Unresolved Mention"/>
    <w:basedOn w:val="DefaultParagraphFont"/>
    <w:uiPriority w:val="99"/>
    <w:semiHidden/>
    <w:unhideWhenUsed/>
    <w:rsid w:val="003574F8"/>
    <w:rPr>
      <w:color w:val="605E5C"/>
      <w:shd w:val="clear" w:color="auto" w:fill="E1DFDD"/>
    </w:rPr>
  </w:style>
  <w:style w:type="paragraph" w:customStyle="1" w:styleId="paragraph">
    <w:name w:val="paragraph"/>
    <w:basedOn w:val="Normal"/>
    <w:rsid w:val="005D3A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D3A2C"/>
  </w:style>
  <w:style w:type="character" w:customStyle="1" w:styleId="eop">
    <w:name w:val="eop"/>
    <w:basedOn w:val="DefaultParagraphFont"/>
    <w:rsid w:val="005D3A2C"/>
  </w:style>
  <w:style w:type="paragraph" w:styleId="NormalWeb">
    <w:name w:val="Normal (Web)"/>
    <w:basedOn w:val="Normal"/>
    <w:uiPriority w:val="99"/>
    <w:semiHidden/>
    <w:unhideWhenUsed/>
    <w:rsid w:val="000659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Mares, Claudia</cp:lastModifiedBy>
  <cp:revision>3</cp:revision>
  <dcterms:created xsi:type="dcterms:W3CDTF">2025-04-08T18:29:00Z</dcterms:created>
  <dcterms:modified xsi:type="dcterms:W3CDTF">2025-04-09T15:15:00Z</dcterms:modified>
</cp:coreProperties>
</file>