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AB5E3" w14:textId="18DD8EA6" w:rsidR="00FE2A3D" w:rsidRDefault="00FE2A3D">
      <w:pPr>
        <w:jc w:val="center"/>
      </w:pPr>
    </w:p>
    <w:p w14:paraId="58CDED49" w14:textId="5F4663AB" w:rsidR="00FE2A3D" w:rsidRDefault="00DB22CA">
      <w:pPr>
        <w:jc w:val="center"/>
        <w:rPr>
          <w:rFonts w:ascii="Arial" w:hAnsi="Arial" w:cs="Arial"/>
          <w:bCs/>
          <w:sz w:val="32"/>
          <w:szCs w:val="32"/>
        </w:rPr>
      </w:pPr>
      <w:r>
        <w:rPr>
          <w:rFonts w:ascii="Arial" w:hAnsi="Arial" w:cs="Arial"/>
          <w:bCs/>
          <w:sz w:val="32"/>
          <w:szCs w:val="32"/>
        </w:rPr>
        <w:t xml:space="preserve">HRP-103 | </w:t>
      </w:r>
      <w:r>
        <w:rPr>
          <w:rFonts w:ascii="Arial" w:hAnsi="Arial" w:cs="Arial"/>
          <w:sz w:val="32"/>
          <w:szCs w:val="32"/>
        </w:rPr>
        <w:t>1/1/202</w:t>
      </w:r>
      <w:r w:rsidR="00223A69">
        <w:rPr>
          <w:rFonts w:ascii="Arial" w:hAnsi="Arial" w:cs="Arial"/>
          <w:sz w:val="32"/>
          <w:szCs w:val="32"/>
        </w:rPr>
        <w:t>4</w:t>
      </w:r>
      <w:r>
        <w:rPr>
          <w:rFonts w:ascii="Arial" w:hAnsi="Arial" w:cs="Arial"/>
          <w:bCs/>
          <w:sz w:val="32"/>
          <w:szCs w:val="32"/>
        </w:rPr>
        <w:t xml:space="preserve"> | Author: </w:t>
      </w:r>
      <w:r w:rsidR="00223A69">
        <w:rPr>
          <w:rFonts w:ascii="Arial" w:hAnsi="Arial" w:cs="Arial"/>
          <w:sz w:val="32"/>
          <w:szCs w:val="32"/>
        </w:rPr>
        <w:t>T. Bechert</w:t>
      </w:r>
      <w:r>
        <w:rPr>
          <w:sz w:val="32"/>
          <w:szCs w:val="32"/>
        </w:rPr>
        <w:t xml:space="preserve"> </w:t>
      </w:r>
      <w:r>
        <w:rPr>
          <w:rFonts w:ascii="Arial" w:hAnsi="Arial" w:cs="Arial"/>
          <w:bCs/>
          <w:sz w:val="32"/>
          <w:szCs w:val="32"/>
        </w:rPr>
        <w:t xml:space="preserve">| Approver: </w:t>
      </w:r>
      <w:r w:rsidR="00223A69">
        <w:rPr>
          <w:rFonts w:ascii="Arial" w:hAnsi="Arial" w:cs="Arial"/>
          <w:sz w:val="32"/>
          <w:szCs w:val="32"/>
        </w:rPr>
        <w:t>J. Ogden</w:t>
      </w:r>
    </w:p>
    <w:p w14:paraId="41D0BE50" w14:textId="77777777" w:rsidR="00FE2A3D" w:rsidRDefault="00DB22CA">
      <w:pPr>
        <w:jc w:val="center"/>
        <w:rPr>
          <w:rFonts w:ascii="Arial" w:hAnsi="Arial" w:cs="Arial"/>
          <w:b/>
          <w:sz w:val="48"/>
          <w:szCs w:val="48"/>
        </w:rPr>
      </w:pPr>
      <w:proofErr w:type="spellStart"/>
      <w:r>
        <w:rPr>
          <w:rFonts w:ascii="Arial" w:hAnsi="Arial" w:cs="Arial"/>
          <w:b/>
          <w:sz w:val="48"/>
          <w:szCs w:val="48"/>
        </w:rPr>
        <w:t>pSite</w:t>
      </w:r>
      <w:proofErr w:type="spellEnd"/>
      <w:r>
        <w:rPr>
          <w:rFonts w:ascii="Arial" w:hAnsi="Arial" w:cs="Arial"/>
          <w:b/>
          <w:sz w:val="48"/>
          <w:szCs w:val="48"/>
        </w:rPr>
        <w:t xml:space="preserve"> Investigator Manual</w:t>
      </w:r>
      <w:r>
        <w:rPr>
          <w:rFonts w:ascii="Arial" w:hAnsi="Arial" w:cs="Arial"/>
          <w:b/>
          <w:sz w:val="48"/>
          <w:szCs w:val="48"/>
          <w:vertAlign w:val="superscript"/>
        </w:rPr>
        <w:endnoteReference w:id="2"/>
      </w:r>
    </w:p>
    <w:p w14:paraId="36798D54" w14:textId="77777777" w:rsidR="00FE2A3D" w:rsidRDefault="00DB22CA" w:rsidP="002B7EC7">
      <w:pPr>
        <w:spacing w:after="0"/>
        <w:jc w:val="center"/>
        <w:rPr>
          <w:rFonts w:ascii="Arial" w:hAnsi="Arial" w:cs="Arial"/>
          <w:b/>
          <w:sz w:val="36"/>
          <w:szCs w:val="36"/>
        </w:rPr>
      </w:pPr>
      <w:r>
        <w:rPr>
          <w:rFonts w:ascii="Arial" w:hAnsi="Arial" w:cs="Arial"/>
          <w:b/>
          <w:sz w:val="36"/>
          <w:szCs w:val="36"/>
        </w:rPr>
        <w:t xml:space="preserve">(For Single IRB Review of Multi-Site </w:t>
      </w:r>
    </w:p>
    <w:p w14:paraId="76A22E27" w14:textId="4A22DCB3" w:rsidR="00FE2A3D" w:rsidRDefault="00DB22CA">
      <w:pPr>
        <w:jc w:val="center"/>
        <w:rPr>
          <w:rFonts w:ascii="Arial" w:hAnsi="Arial" w:cs="Arial"/>
          <w:b/>
          <w:sz w:val="48"/>
          <w:szCs w:val="48"/>
        </w:rPr>
      </w:pPr>
      <w:r>
        <w:rPr>
          <w:rFonts w:ascii="Arial" w:hAnsi="Arial" w:cs="Arial"/>
          <w:b/>
          <w:sz w:val="36"/>
          <w:szCs w:val="36"/>
        </w:rPr>
        <w:t>or Collaborative Research)</w:t>
      </w:r>
      <w:r>
        <w:rPr>
          <w:rFonts w:ascii="Arial" w:hAnsi="Arial" w:cs="Arial"/>
          <w:b/>
          <w:sz w:val="28"/>
          <w:szCs w:val="28"/>
        </w:rPr>
        <w:br w:type="page"/>
      </w:r>
    </w:p>
    <w:p w14:paraId="40A1577F" w14:textId="7AB2CA07" w:rsidR="00FE2A3D" w:rsidRDefault="00DB22CA">
      <w:pPr>
        <w:rPr>
          <w:rFonts w:ascii="Arial" w:hAnsi="Arial" w:cs="Arial"/>
          <w:b/>
          <w:sz w:val="24"/>
          <w:szCs w:val="24"/>
        </w:rPr>
      </w:pPr>
      <w:r>
        <w:rPr>
          <w:rFonts w:ascii="Arial" w:hAnsi="Arial" w:cs="Arial"/>
          <w:b/>
          <w:sz w:val="24"/>
          <w:szCs w:val="24"/>
        </w:rPr>
        <w:lastRenderedPageBreak/>
        <w:t>Table of Contents</w:t>
      </w:r>
    </w:p>
    <w:p w14:paraId="53C6A8EA" w14:textId="77777777" w:rsidR="00FE2A3D" w:rsidRDefault="00DB22CA">
      <w:pPr>
        <w:pStyle w:val="TOC2"/>
      </w:pPr>
      <w:r>
        <w:rPr>
          <w:b/>
        </w:rPr>
        <w:t xml:space="preserve">    </w:t>
      </w:r>
      <w:r>
        <w:rPr>
          <w:rFonts w:ascii="Times New Roman" w:hAnsi="Times New Roman" w:cs="Times New Roman"/>
        </w:rPr>
        <w:fldChar w:fldCharType="begin"/>
      </w:r>
      <w:r>
        <w:instrText xml:space="preserve"> TOC \o "1-3" \h \z \u </w:instrText>
      </w:r>
      <w:r>
        <w:rPr>
          <w:rFonts w:ascii="Times New Roman" w:hAnsi="Times New Roman" w:cs="Times New Roman"/>
        </w:rPr>
        <w:fldChar w:fldCharType="separate"/>
      </w:r>
    </w:p>
    <w:p w14:paraId="074AFF83" w14:textId="24EB64D6" w:rsidR="00FE2A3D" w:rsidRDefault="00262DB0">
      <w:pPr>
        <w:pStyle w:val="TOC2"/>
        <w:rPr>
          <w:rFonts w:asciiTheme="minorHAnsi" w:eastAsiaTheme="minorEastAsia" w:hAnsiTheme="minorHAnsi" w:cstheme="minorBidi"/>
          <w:kern w:val="2"/>
          <w:szCs w:val="22"/>
          <w14:ligatures w14:val="standardContextual"/>
        </w:rPr>
      </w:pPr>
      <w:hyperlink w:anchor="_Toc150438079" w:history="1">
        <w:r w:rsidR="00DB22CA">
          <w:rPr>
            <w:rStyle w:val="Hyperlink"/>
          </w:rPr>
          <w:t>Scop</w:t>
        </w:r>
        <w:r w:rsidR="00DB22CA">
          <w:rPr>
            <w:rStyle w:val="Hyperlink"/>
          </w:rPr>
          <w:t>e</w:t>
        </w:r>
        <w:r w:rsidR="00DB22CA">
          <w:rPr>
            <w:webHidden/>
          </w:rPr>
          <w:tab/>
        </w:r>
        <w:r w:rsidR="00DB22CA">
          <w:rPr>
            <w:webHidden/>
          </w:rPr>
          <w:fldChar w:fldCharType="begin"/>
        </w:r>
        <w:r w:rsidR="00DB22CA">
          <w:rPr>
            <w:webHidden/>
          </w:rPr>
          <w:instrText xml:space="preserve"> PAGEREF _Toc150438079 \h </w:instrText>
        </w:r>
        <w:r w:rsidR="00DB22CA">
          <w:rPr>
            <w:webHidden/>
          </w:rPr>
        </w:r>
        <w:r w:rsidR="00DB22CA">
          <w:rPr>
            <w:webHidden/>
          </w:rPr>
          <w:fldChar w:fldCharType="separate"/>
        </w:r>
        <w:r w:rsidR="00DB22CA">
          <w:rPr>
            <w:webHidden/>
          </w:rPr>
          <w:t>3</w:t>
        </w:r>
        <w:r w:rsidR="00DB22CA">
          <w:rPr>
            <w:webHidden/>
          </w:rPr>
          <w:fldChar w:fldCharType="end"/>
        </w:r>
      </w:hyperlink>
    </w:p>
    <w:p w14:paraId="63390AA5" w14:textId="27DB31C3" w:rsidR="00FE2A3D" w:rsidRDefault="00262DB0">
      <w:pPr>
        <w:pStyle w:val="TOC2"/>
        <w:rPr>
          <w:rFonts w:asciiTheme="minorHAnsi" w:eastAsiaTheme="minorEastAsia" w:hAnsiTheme="minorHAnsi" w:cstheme="minorBidi"/>
          <w:kern w:val="2"/>
          <w:szCs w:val="22"/>
          <w14:ligatures w14:val="standardContextual"/>
        </w:rPr>
      </w:pPr>
      <w:hyperlink w:anchor="_Toc150438080" w:history="1">
        <w:r w:rsidR="00DB22CA">
          <w:rPr>
            <w:rStyle w:val="Hyperlink"/>
          </w:rPr>
          <w:t>What is</w:t>
        </w:r>
        <w:r w:rsidR="00DB22CA">
          <w:rPr>
            <w:rStyle w:val="Hyperlink"/>
          </w:rPr>
          <w:t xml:space="preserve"> </w:t>
        </w:r>
        <w:r w:rsidR="00DB22CA">
          <w:rPr>
            <w:rStyle w:val="Hyperlink"/>
          </w:rPr>
          <w:t>the purpose of this manual?</w:t>
        </w:r>
        <w:r w:rsidR="00DB22CA">
          <w:rPr>
            <w:webHidden/>
          </w:rPr>
          <w:tab/>
        </w:r>
        <w:r w:rsidR="00DB22CA">
          <w:rPr>
            <w:webHidden/>
          </w:rPr>
          <w:fldChar w:fldCharType="begin"/>
        </w:r>
        <w:r w:rsidR="00DB22CA">
          <w:rPr>
            <w:webHidden/>
          </w:rPr>
          <w:instrText xml:space="preserve"> PAGEREF _Toc150438080 \h </w:instrText>
        </w:r>
        <w:r w:rsidR="00DB22CA">
          <w:rPr>
            <w:webHidden/>
          </w:rPr>
        </w:r>
        <w:r w:rsidR="00DB22CA">
          <w:rPr>
            <w:webHidden/>
          </w:rPr>
          <w:fldChar w:fldCharType="separate"/>
        </w:r>
        <w:r w:rsidR="00DB22CA">
          <w:rPr>
            <w:webHidden/>
          </w:rPr>
          <w:t>3</w:t>
        </w:r>
        <w:r w:rsidR="00DB22CA">
          <w:rPr>
            <w:webHidden/>
          </w:rPr>
          <w:fldChar w:fldCharType="end"/>
        </w:r>
      </w:hyperlink>
    </w:p>
    <w:p w14:paraId="1E5A55C7" w14:textId="6813816E" w:rsidR="00FE2A3D" w:rsidRDefault="00AE51EA">
      <w:pPr>
        <w:pStyle w:val="TOC2"/>
        <w:rPr>
          <w:rFonts w:asciiTheme="minorHAnsi" w:eastAsiaTheme="minorEastAsia" w:hAnsiTheme="minorHAnsi" w:cstheme="minorBidi"/>
          <w:kern w:val="2"/>
          <w:szCs w:val="22"/>
          <w14:ligatures w14:val="standardContextual"/>
        </w:rPr>
      </w:pPr>
      <w:hyperlink w:anchor="_Toc150438081" w:history="1">
        <w:r w:rsidR="00DB22CA">
          <w:rPr>
            <w:rStyle w:val="Hyperlink"/>
          </w:rPr>
          <w:t>Wh</w:t>
        </w:r>
        <w:r w:rsidR="00DB22CA">
          <w:rPr>
            <w:rStyle w:val="Hyperlink"/>
          </w:rPr>
          <w:t>a</w:t>
        </w:r>
        <w:r w:rsidR="00DB22CA">
          <w:rPr>
            <w:rStyle w:val="Hyperlink"/>
          </w:rPr>
          <w:t xml:space="preserve">t training do </w:t>
        </w:r>
        <w:r w:rsidR="00DB22CA">
          <w:rPr>
            <w:rStyle w:val="Hyperlink"/>
          </w:rPr>
          <w:t>m</w:t>
        </w:r>
        <w:r w:rsidR="00DB22CA">
          <w:rPr>
            <w:rStyle w:val="Hyperlink"/>
          </w:rPr>
          <w:t>y staff and I need to conduct Human Research?</w:t>
        </w:r>
        <w:r w:rsidR="00DB22CA">
          <w:rPr>
            <w:webHidden/>
          </w:rPr>
          <w:tab/>
        </w:r>
        <w:r w:rsidR="00252C3F">
          <w:rPr>
            <w:webHidden/>
          </w:rPr>
          <w:t>3</w:t>
        </w:r>
      </w:hyperlink>
    </w:p>
    <w:p w14:paraId="0A99741C" w14:textId="2EFE319E" w:rsidR="00FE2A3D" w:rsidRDefault="00AE51EA">
      <w:pPr>
        <w:pStyle w:val="TOC2"/>
        <w:rPr>
          <w:rFonts w:asciiTheme="minorHAnsi" w:eastAsiaTheme="minorEastAsia" w:hAnsiTheme="minorHAnsi" w:cstheme="minorBidi"/>
          <w:kern w:val="2"/>
          <w:szCs w:val="22"/>
          <w14:ligatures w14:val="standardContextual"/>
        </w:rPr>
      </w:pPr>
      <w:hyperlink w:anchor="_Toc150438082" w:history="1">
        <w:r w:rsidR="00DB22CA">
          <w:rPr>
            <w:rStyle w:val="Hyperlink"/>
          </w:rPr>
          <w:t>What financial int</w:t>
        </w:r>
        <w:r w:rsidR="00DB22CA">
          <w:rPr>
            <w:rStyle w:val="Hyperlink"/>
          </w:rPr>
          <w:t>e</w:t>
        </w:r>
        <w:r w:rsidR="00DB22CA">
          <w:rPr>
            <w:rStyle w:val="Hyperlink"/>
          </w:rPr>
          <w:t>r</w:t>
        </w:r>
        <w:r w:rsidR="00DB22CA">
          <w:rPr>
            <w:rStyle w:val="Hyperlink"/>
          </w:rPr>
          <w:t>ests do my staff and I need to disclose to the sIRB to conduct Human Research?</w:t>
        </w:r>
        <w:r w:rsidR="00DB22CA">
          <w:rPr>
            <w:webHidden/>
          </w:rPr>
          <w:tab/>
        </w:r>
        <w:r w:rsidR="00252C3F">
          <w:rPr>
            <w:webHidden/>
          </w:rPr>
          <w:t>5</w:t>
        </w:r>
      </w:hyperlink>
    </w:p>
    <w:p w14:paraId="3C080E38" w14:textId="20F7D1DC" w:rsidR="00FE2A3D" w:rsidRDefault="00AE51EA">
      <w:pPr>
        <w:pStyle w:val="TOC2"/>
        <w:rPr>
          <w:rFonts w:asciiTheme="minorHAnsi" w:eastAsiaTheme="minorEastAsia" w:hAnsiTheme="minorHAnsi" w:cstheme="minorBidi"/>
          <w:kern w:val="2"/>
          <w:szCs w:val="22"/>
          <w14:ligatures w14:val="standardContextual"/>
        </w:rPr>
      </w:pPr>
      <w:hyperlink w:anchor="_Toc150438083" w:history="1">
        <w:r w:rsidR="00DB22CA">
          <w:rPr>
            <w:rStyle w:val="Hyperlink"/>
          </w:rPr>
          <w:t>What are my respon</w:t>
        </w:r>
        <w:r w:rsidR="00DB22CA">
          <w:rPr>
            <w:rStyle w:val="Hyperlink"/>
          </w:rPr>
          <w:t>s</w:t>
        </w:r>
        <w:r w:rsidR="00DB22CA">
          <w:rPr>
            <w:rStyle w:val="Hyperlink"/>
          </w:rPr>
          <w:t>ibilities as t</w:t>
        </w:r>
        <w:r w:rsidR="00DB22CA">
          <w:rPr>
            <w:rStyle w:val="Hyperlink"/>
          </w:rPr>
          <w:t>h</w:t>
        </w:r>
        <w:r w:rsidR="00DB22CA">
          <w:rPr>
            <w:rStyle w:val="Hyperlink"/>
          </w:rPr>
          <w:t>e Participati</w:t>
        </w:r>
        <w:r w:rsidR="00DB22CA">
          <w:rPr>
            <w:rStyle w:val="Hyperlink"/>
          </w:rPr>
          <w:t>n</w:t>
        </w:r>
        <w:r w:rsidR="00DB22CA">
          <w:rPr>
            <w:rStyle w:val="Hyperlink"/>
          </w:rPr>
          <w:t>g Site (pSit</w:t>
        </w:r>
        <w:r w:rsidR="00DB22CA">
          <w:rPr>
            <w:rStyle w:val="Hyperlink"/>
          </w:rPr>
          <w:t>e</w:t>
        </w:r>
        <w:r w:rsidR="00DB22CA">
          <w:rPr>
            <w:rStyle w:val="Hyperlink"/>
          </w:rPr>
          <w:t>) Investigator?</w:t>
        </w:r>
        <w:r w:rsidR="00DB22CA">
          <w:rPr>
            <w:webHidden/>
          </w:rPr>
          <w:tab/>
        </w:r>
        <w:r w:rsidR="00DB22CA">
          <w:rPr>
            <w:webHidden/>
          </w:rPr>
          <w:fldChar w:fldCharType="begin"/>
        </w:r>
        <w:r w:rsidR="00DB22CA">
          <w:rPr>
            <w:webHidden/>
          </w:rPr>
          <w:instrText xml:space="preserve"> PAGEREF _Toc150438083 \h </w:instrText>
        </w:r>
        <w:r w:rsidR="00DB22CA">
          <w:rPr>
            <w:webHidden/>
          </w:rPr>
        </w:r>
        <w:r w:rsidR="00DB22CA">
          <w:rPr>
            <w:webHidden/>
          </w:rPr>
          <w:fldChar w:fldCharType="separate"/>
        </w:r>
        <w:r w:rsidR="00DB22CA">
          <w:rPr>
            <w:webHidden/>
          </w:rPr>
          <w:t>5</w:t>
        </w:r>
        <w:r w:rsidR="00DB22CA">
          <w:rPr>
            <w:webHidden/>
          </w:rPr>
          <w:fldChar w:fldCharType="end"/>
        </w:r>
      </w:hyperlink>
    </w:p>
    <w:p w14:paraId="1C164F17" w14:textId="2D77E296" w:rsidR="00FE2A3D" w:rsidRDefault="00AE51EA">
      <w:pPr>
        <w:pStyle w:val="TOC2"/>
        <w:rPr>
          <w:rFonts w:asciiTheme="minorHAnsi" w:eastAsiaTheme="minorEastAsia" w:hAnsiTheme="minorHAnsi" w:cstheme="minorBidi"/>
          <w:kern w:val="2"/>
          <w:szCs w:val="22"/>
          <w14:ligatures w14:val="standardContextual"/>
        </w:rPr>
      </w:pPr>
      <w:hyperlink w:anchor="_Toc150438084" w:history="1">
        <w:r w:rsidR="00DB22CA">
          <w:rPr>
            <w:rStyle w:val="Hyperlink"/>
          </w:rPr>
          <w:t>How do I create a consent docume</w:t>
        </w:r>
        <w:r w:rsidR="00DB22CA">
          <w:rPr>
            <w:rStyle w:val="Hyperlink"/>
          </w:rPr>
          <w:t>n</w:t>
        </w:r>
        <w:r w:rsidR="00DB22CA">
          <w:rPr>
            <w:rStyle w:val="Hyperlink"/>
          </w:rPr>
          <w:t>t?</w:t>
        </w:r>
        <w:r w:rsidR="00DB22CA">
          <w:rPr>
            <w:webHidden/>
          </w:rPr>
          <w:tab/>
        </w:r>
        <w:r w:rsidR="00252C3F">
          <w:rPr>
            <w:webHidden/>
          </w:rPr>
          <w:t>6</w:t>
        </w:r>
      </w:hyperlink>
    </w:p>
    <w:p w14:paraId="1EE4E98B" w14:textId="03FAB740" w:rsidR="00FE2A3D" w:rsidRDefault="00AE51EA">
      <w:pPr>
        <w:pStyle w:val="TOC2"/>
        <w:rPr>
          <w:rFonts w:asciiTheme="minorHAnsi" w:eastAsiaTheme="minorEastAsia" w:hAnsiTheme="minorHAnsi" w:cstheme="minorBidi"/>
          <w:kern w:val="2"/>
          <w:szCs w:val="22"/>
          <w14:ligatures w14:val="standardContextual"/>
        </w:rPr>
      </w:pPr>
      <w:hyperlink w:anchor="_Toc150438085" w:history="1">
        <w:r w:rsidR="00DB22CA">
          <w:rPr>
            <w:rStyle w:val="Hyperlink"/>
          </w:rPr>
          <w:t>What are my obligations after sIRB appr</w:t>
        </w:r>
        <w:r w:rsidR="00DB22CA">
          <w:rPr>
            <w:rStyle w:val="Hyperlink"/>
          </w:rPr>
          <w:t>o</w:t>
        </w:r>
        <w:r w:rsidR="00DB22CA">
          <w:rPr>
            <w:rStyle w:val="Hyperlink"/>
          </w:rPr>
          <w:t>val of my site?</w:t>
        </w:r>
        <w:r w:rsidR="00DB22CA">
          <w:rPr>
            <w:webHidden/>
          </w:rPr>
          <w:tab/>
        </w:r>
        <w:r w:rsidR="00252C3F">
          <w:rPr>
            <w:webHidden/>
          </w:rPr>
          <w:t>6</w:t>
        </w:r>
      </w:hyperlink>
    </w:p>
    <w:p w14:paraId="4EE03836" w14:textId="03C7BB85" w:rsidR="00FE2A3D" w:rsidRDefault="00AE51EA">
      <w:pPr>
        <w:pStyle w:val="TOC2"/>
        <w:rPr>
          <w:rFonts w:asciiTheme="minorHAnsi" w:eastAsiaTheme="minorEastAsia" w:hAnsiTheme="minorHAnsi" w:cstheme="minorBidi"/>
          <w:kern w:val="2"/>
          <w:szCs w:val="22"/>
          <w14:ligatures w14:val="standardContextual"/>
        </w:rPr>
      </w:pPr>
      <w:hyperlink w:anchor="_Toc150438086" w:history="1">
        <w:r w:rsidR="00DB22CA">
          <w:rPr>
            <w:rStyle w:val="Hyperlink"/>
          </w:rPr>
          <w:t>How do I document co</w:t>
        </w:r>
        <w:r w:rsidR="00DB22CA">
          <w:rPr>
            <w:rStyle w:val="Hyperlink"/>
          </w:rPr>
          <w:t>n</w:t>
        </w:r>
        <w:r w:rsidR="00DB22CA">
          <w:rPr>
            <w:rStyle w:val="Hyperlink"/>
          </w:rPr>
          <w:t>sent?</w:t>
        </w:r>
        <w:r w:rsidR="00DB22CA">
          <w:rPr>
            <w:webHidden/>
          </w:rPr>
          <w:tab/>
        </w:r>
        <w:r w:rsidR="00252C3F">
          <w:rPr>
            <w:webHidden/>
          </w:rPr>
          <w:t>8</w:t>
        </w:r>
      </w:hyperlink>
    </w:p>
    <w:p w14:paraId="0AD94ABC" w14:textId="343D3156" w:rsidR="00FE2A3D" w:rsidRDefault="00AE51EA">
      <w:pPr>
        <w:pStyle w:val="TOC2"/>
        <w:rPr>
          <w:rFonts w:asciiTheme="minorHAnsi" w:eastAsiaTheme="minorEastAsia" w:hAnsiTheme="minorHAnsi" w:cstheme="minorBidi"/>
          <w:kern w:val="2"/>
          <w:szCs w:val="22"/>
          <w14:ligatures w14:val="standardContextual"/>
        </w:rPr>
      </w:pPr>
      <w:hyperlink w:anchor="_Toc150438087" w:history="1">
        <w:r w:rsidR="00DB22CA">
          <w:rPr>
            <w:rStyle w:val="Hyperlink"/>
          </w:rPr>
          <w:t>How do I get additio</w:t>
        </w:r>
        <w:r w:rsidR="00DB22CA">
          <w:rPr>
            <w:rStyle w:val="Hyperlink"/>
          </w:rPr>
          <w:t>n</w:t>
        </w:r>
        <w:r w:rsidR="00DB22CA">
          <w:rPr>
            <w:rStyle w:val="Hyperlink"/>
          </w:rPr>
          <w:t>al information and answers to questions?</w:t>
        </w:r>
        <w:r w:rsidR="00DB22CA">
          <w:rPr>
            <w:webHidden/>
          </w:rPr>
          <w:tab/>
        </w:r>
        <w:r w:rsidR="00252C3F">
          <w:rPr>
            <w:webHidden/>
          </w:rPr>
          <w:t>9</w:t>
        </w:r>
      </w:hyperlink>
    </w:p>
    <w:p w14:paraId="4D14BCFA" w14:textId="0417EBAB" w:rsidR="00FE2A3D" w:rsidRDefault="00AE51EA">
      <w:pPr>
        <w:pStyle w:val="TOC2"/>
        <w:tabs>
          <w:tab w:val="left" w:pos="1781"/>
        </w:tabs>
        <w:rPr>
          <w:rFonts w:asciiTheme="minorHAnsi" w:eastAsiaTheme="minorEastAsia" w:hAnsiTheme="minorHAnsi" w:cstheme="minorBidi"/>
          <w:kern w:val="2"/>
          <w:szCs w:val="22"/>
          <w14:ligatures w14:val="standardContextual"/>
        </w:rPr>
      </w:pPr>
      <w:hyperlink w:anchor="_Toc150438088" w:history="1">
        <w:r w:rsidR="00DB22CA">
          <w:rPr>
            <w:rStyle w:val="Hyperlink"/>
            <w14:scene3d>
              <w14:camera w14:prst="orthographicFront"/>
              <w14:lightRig w14:rig="threePt" w14:dir="t">
                <w14:rot w14:lat="0" w14:lon="0" w14:rev="0"/>
              </w14:lightRig>
            </w14:scene3d>
          </w:rPr>
          <w:t>A</w:t>
        </w:r>
        <w:r w:rsidR="00DB22CA">
          <w:rPr>
            <w:rStyle w:val="Hyperlink"/>
            <w14:scene3d>
              <w14:camera w14:prst="orthographicFront"/>
              <w14:lightRig w14:rig="threePt" w14:dir="t">
                <w14:rot w14:lat="0" w14:lon="0" w14:rev="0"/>
              </w14:lightRig>
            </w14:scene3d>
          </w:rPr>
          <w:t>p</w:t>
        </w:r>
        <w:r w:rsidR="00DB22CA">
          <w:rPr>
            <w:rStyle w:val="Hyperlink"/>
            <w14:scene3d>
              <w14:camera w14:prst="orthographicFront"/>
              <w14:lightRig w14:rig="threePt" w14:dir="t">
                <w14:rot w14:lat="0" w14:lon="0" w14:rev="0"/>
              </w14:lightRig>
            </w14:scene3d>
          </w:rPr>
          <w:t>pen</w:t>
        </w:r>
        <w:r w:rsidR="00DB22CA">
          <w:rPr>
            <w:rStyle w:val="Hyperlink"/>
            <w14:scene3d>
              <w14:camera w14:prst="orthographicFront"/>
              <w14:lightRig w14:rig="threePt" w14:dir="t">
                <w14:rot w14:lat="0" w14:lon="0" w14:rev="0"/>
              </w14:lightRig>
            </w14:scene3d>
          </w:rPr>
          <w:t>d</w:t>
        </w:r>
        <w:r w:rsidR="00DB22CA">
          <w:rPr>
            <w:rStyle w:val="Hyperlink"/>
            <w14:scene3d>
              <w14:camera w14:prst="orthographicFront"/>
              <w14:lightRig w14:rig="threePt" w14:dir="t">
                <w14:rot w14:lat="0" w14:lon="0" w14:rev="0"/>
              </w14:lightRig>
            </w14:scene3d>
          </w:rPr>
          <w:t>ix A-1</w:t>
        </w:r>
        <w:r w:rsidR="00DB22CA">
          <w:rPr>
            <w:rFonts w:asciiTheme="minorHAnsi" w:eastAsiaTheme="minorEastAsia" w:hAnsiTheme="minorHAnsi" w:cstheme="minorBidi"/>
            <w:kern w:val="2"/>
            <w:szCs w:val="22"/>
            <w14:ligatures w14:val="standardContextual"/>
          </w:rPr>
          <w:tab/>
        </w:r>
        <w:r w:rsidR="00DB22CA" w:rsidRPr="00252C3F">
          <w:rPr>
            <w:rStyle w:val="Hyperlink"/>
          </w:rPr>
          <w:t>S</w:t>
        </w:r>
        <w:r w:rsidR="00DB22CA" w:rsidRPr="00252C3F">
          <w:rPr>
            <w:rStyle w:val="Hyperlink"/>
          </w:rPr>
          <w:t>i</w:t>
        </w:r>
        <w:r w:rsidR="00DB22CA" w:rsidRPr="00252C3F">
          <w:rPr>
            <w:rStyle w:val="Hyperlink"/>
          </w:rPr>
          <w:t>n</w:t>
        </w:r>
        <w:r w:rsidR="00DB22CA" w:rsidRPr="00252C3F">
          <w:rPr>
            <w:rStyle w:val="Hyperlink"/>
          </w:rPr>
          <w:t>g</w:t>
        </w:r>
        <w:r w:rsidR="00DB22CA" w:rsidRPr="00252C3F">
          <w:rPr>
            <w:rStyle w:val="Hyperlink"/>
          </w:rPr>
          <w:t>le</w:t>
        </w:r>
        <w:r w:rsidR="00DB22CA" w:rsidRPr="00252C3F">
          <w:rPr>
            <w:rStyle w:val="Hyperlink"/>
          </w:rPr>
          <w:t xml:space="preserve"> </w:t>
        </w:r>
        <w:r w:rsidR="00DB22CA" w:rsidRPr="00252C3F">
          <w:rPr>
            <w:rStyle w:val="Hyperlink"/>
          </w:rPr>
          <w:t>IR</w:t>
        </w:r>
        <w:r w:rsidR="00DB22CA" w:rsidRPr="00252C3F">
          <w:rPr>
            <w:rStyle w:val="Hyperlink"/>
          </w:rPr>
          <w:t>B</w:t>
        </w:r>
        <w:r w:rsidR="00DB22CA" w:rsidRPr="00252C3F">
          <w:rPr>
            <w:rStyle w:val="Hyperlink"/>
          </w:rPr>
          <w:t xml:space="preserve"> Studies</w:t>
        </w:r>
        <w:r w:rsidR="00DB22CA">
          <w:rPr>
            <w:webHidden/>
          </w:rPr>
          <w:tab/>
        </w:r>
        <w:r w:rsidR="00DB22CA">
          <w:rPr>
            <w:webHidden/>
          </w:rPr>
          <w:fldChar w:fldCharType="begin"/>
        </w:r>
        <w:r w:rsidR="00DB22CA">
          <w:rPr>
            <w:webHidden/>
          </w:rPr>
          <w:instrText xml:space="preserve"> PAGEREF _Toc150438088 \h </w:instrText>
        </w:r>
        <w:r w:rsidR="00DB22CA">
          <w:rPr>
            <w:webHidden/>
          </w:rPr>
        </w:r>
        <w:r w:rsidR="00DB22CA">
          <w:rPr>
            <w:webHidden/>
          </w:rPr>
          <w:fldChar w:fldCharType="separate"/>
        </w:r>
        <w:r w:rsidR="00DB22CA">
          <w:rPr>
            <w:webHidden/>
          </w:rPr>
          <w:t>1</w:t>
        </w:r>
        <w:r w:rsidR="00252C3F">
          <w:rPr>
            <w:webHidden/>
          </w:rPr>
          <w:t>0</w:t>
        </w:r>
        <w:r w:rsidR="00DB22CA">
          <w:rPr>
            <w:webHidden/>
          </w:rPr>
          <w:fldChar w:fldCharType="end"/>
        </w:r>
      </w:hyperlink>
    </w:p>
    <w:p w14:paraId="7A6E326A" w14:textId="77777777" w:rsidR="00FE2A3D" w:rsidRDefault="00DB22CA">
      <w:pPr>
        <w:pStyle w:val="Heading2"/>
        <w:rPr>
          <w:sz w:val="22"/>
          <w:szCs w:val="22"/>
        </w:rPr>
        <w:sectPr w:rsidR="00FE2A3D">
          <w:footerReference w:type="default" r:id="rId14"/>
          <w:headerReference w:type="first" r:id="rId15"/>
          <w:footerReference w:type="first" r:id="rId16"/>
          <w:pgSz w:w="12240" w:h="15840"/>
          <w:pgMar w:top="1440" w:right="1440" w:bottom="1440" w:left="1440" w:header="720" w:footer="720" w:gutter="0"/>
          <w:cols w:space="720"/>
          <w:titlePg/>
          <w:docGrid w:linePitch="360"/>
        </w:sectPr>
      </w:pPr>
      <w:r>
        <w:rPr>
          <w:sz w:val="22"/>
          <w:szCs w:val="22"/>
        </w:rPr>
        <w:fldChar w:fldCharType="end"/>
      </w:r>
    </w:p>
    <w:p w14:paraId="4068DC83" w14:textId="77777777" w:rsidR="00FE2A3D" w:rsidRDefault="00DB22CA">
      <w:pPr>
        <w:pStyle w:val="Heading2"/>
        <w:pageBreakBefore/>
        <w:spacing w:line="276" w:lineRule="auto"/>
      </w:pPr>
      <w:bookmarkStart w:id="0" w:name="_Toc267154224"/>
      <w:bookmarkStart w:id="1" w:name="_Toc150438079"/>
      <w:r>
        <w:lastRenderedPageBreak/>
        <w:t>Scope</w:t>
      </w:r>
      <w:bookmarkEnd w:id="0"/>
      <w:bookmarkEnd w:id="1"/>
    </w:p>
    <w:p w14:paraId="11E06F13" w14:textId="211C53E1" w:rsidR="00FE2A3D" w:rsidRDefault="00DB22CA">
      <w:r>
        <w:rPr>
          <w:rFonts w:ascii="Arial" w:hAnsi="Arial" w:cs="Arial"/>
        </w:rPr>
        <w:t xml:space="preserve">Throughout this document “local institution” refers to the </w:t>
      </w:r>
      <w:r w:rsidRPr="002B7EC7">
        <w:rPr>
          <w:rFonts w:ascii="Arial" w:hAnsi="Arial" w:cs="Arial"/>
          <w:u w:val="double"/>
        </w:rPr>
        <w:t>Participating Site</w:t>
      </w:r>
      <w:r>
        <w:rPr>
          <w:rFonts w:ascii="Arial" w:hAnsi="Arial" w:cs="Arial"/>
        </w:rPr>
        <w:t xml:space="preserve"> (</w:t>
      </w:r>
      <w:proofErr w:type="spellStart"/>
      <w:r>
        <w:rPr>
          <w:rFonts w:ascii="Arial" w:hAnsi="Arial" w:cs="Arial"/>
        </w:rPr>
        <w:t>pSite</w:t>
      </w:r>
      <w:proofErr w:type="spellEnd"/>
      <w:r>
        <w:rPr>
          <w:rFonts w:ascii="Arial" w:hAnsi="Arial" w:cs="Arial"/>
        </w:rPr>
        <w:t>).</w:t>
      </w:r>
      <w:r>
        <w:rPr>
          <w:rFonts w:ascii="Arial" w:hAnsi="Arial" w:cs="Arial"/>
        </w:rPr>
        <w:tab/>
      </w:r>
    </w:p>
    <w:p w14:paraId="6A11EB70" w14:textId="77777777" w:rsidR="00FE2A3D" w:rsidRDefault="00DB22CA">
      <w:pPr>
        <w:pStyle w:val="Heading2"/>
        <w:spacing w:line="276" w:lineRule="auto"/>
      </w:pPr>
      <w:bookmarkStart w:id="2" w:name="_Toc150438080"/>
      <w:r>
        <w:t>What is the purpose of this manual?</w:t>
      </w:r>
      <w:bookmarkEnd w:id="2"/>
    </w:p>
    <w:p w14:paraId="7E079C0B" w14:textId="56CA97FC" w:rsidR="00FE2A3D" w:rsidRDefault="00DB22CA">
      <w:pPr>
        <w:pStyle w:val="BodyText"/>
        <w:spacing w:line="276" w:lineRule="auto"/>
        <w:rPr>
          <w:rFonts w:ascii="Arial" w:hAnsi="Arial" w:cs="Arial"/>
          <w:sz w:val="22"/>
          <w:szCs w:val="22"/>
        </w:rPr>
      </w:pPr>
      <w:r w:rsidRPr="39CFCA40">
        <w:rPr>
          <w:rFonts w:ascii="Arial" w:hAnsi="Arial" w:cs="Arial"/>
          <w:sz w:val="22"/>
          <w:szCs w:val="22"/>
        </w:rPr>
        <w:t xml:space="preserve">This document, HRP-103 – </w:t>
      </w:r>
      <w:proofErr w:type="spellStart"/>
      <w:r w:rsidRPr="39CFCA40">
        <w:rPr>
          <w:rFonts w:ascii="Arial" w:hAnsi="Arial" w:cs="Arial"/>
          <w:sz w:val="22"/>
          <w:szCs w:val="22"/>
        </w:rPr>
        <w:t>pSite</w:t>
      </w:r>
      <w:proofErr w:type="spellEnd"/>
      <w:r w:rsidRPr="39CFCA40">
        <w:rPr>
          <w:rFonts w:ascii="Arial" w:hAnsi="Arial" w:cs="Arial"/>
          <w:sz w:val="22"/>
          <w:szCs w:val="22"/>
        </w:rPr>
        <w:t xml:space="preserve"> INVESTIGATOR MANUAL, is designed to guide you through policies and procedures related to the conduct of Human Research that are specific to the institution that is serving as the </w:t>
      </w:r>
      <w:proofErr w:type="spellStart"/>
      <w:r w:rsidRPr="39CFCA40">
        <w:rPr>
          <w:rFonts w:ascii="Arial" w:hAnsi="Arial" w:cs="Arial"/>
          <w:sz w:val="22"/>
          <w:szCs w:val="22"/>
        </w:rPr>
        <w:t>sIRB</w:t>
      </w:r>
      <w:proofErr w:type="spellEnd"/>
      <w:r w:rsidRPr="39CFCA40">
        <w:rPr>
          <w:rFonts w:ascii="Arial" w:hAnsi="Arial" w:cs="Arial"/>
          <w:sz w:val="22"/>
          <w:szCs w:val="22"/>
        </w:rPr>
        <w:t>.</w:t>
      </w:r>
    </w:p>
    <w:p w14:paraId="386F256E" w14:textId="77777777" w:rsidR="00FE2A3D" w:rsidRDefault="00DB22CA">
      <w:pPr>
        <w:pStyle w:val="BodyText"/>
        <w:spacing w:line="276" w:lineRule="auto"/>
        <w:rPr>
          <w:rFonts w:ascii="Arial" w:hAnsi="Arial" w:cs="Arial"/>
          <w:sz w:val="22"/>
          <w:szCs w:val="22"/>
        </w:rPr>
      </w:pPr>
      <w:r>
        <w:rPr>
          <w:rFonts w:ascii="Arial" w:hAnsi="Arial" w:cs="Arial"/>
          <w:sz w:val="22"/>
          <w:szCs w:val="22"/>
        </w:rPr>
        <w:t xml:space="preserve">General information regarding Human Research protections and relevant federal regulations and guidance is incorporated into the required human protections training. For additional information see below: </w:t>
      </w:r>
      <w:hyperlink w:anchor="What_training_does_my_staff_and_I_need" w:history="1">
        <w:r>
          <w:rPr>
            <w:rStyle w:val="Hyperlink"/>
            <w:rFonts w:ascii="Arial" w:hAnsi="Arial" w:cs="Arial"/>
            <w:sz w:val="22"/>
            <w:szCs w:val="22"/>
          </w:rPr>
          <w:t xml:space="preserve">“What training does </w:t>
        </w:r>
        <w:r>
          <w:rPr>
            <w:rStyle w:val="Hyperlink"/>
            <w:rFonts w:ascii="Arial" w:hAnsi="Arial" w:cs="Arial"/>
            <w:sz w:val="22"/>
            <w:szCs w:val="22"/>
          </w:rPr>
          <w:t>m</w:t>
        </w:r>
        <w:r>
          <w:rPr>
            <w:rStyle w:val="Hyperlink"/>
            <w:rFonts w:ascii="Arial" w:hAnsi="Arial" w:cs="Arial"/>
            <w:sz w:val="22"/>
            <w:szCs w:val="22"/>
          </w:rPr>
          <w:t>y staff and I need in order to conduct Human Research?”</w:t>
        </w:r>
      </w:hyperlink>
    </w:p>
    <w:p w14:paraId="345AF6EA" w14:textId="14A53D21" w:rsidR="00FE2A3D" w:rsidRDefault="00DB22CA">
      <w:pPr>
        <w:pStyle w:val="Heading2"/>
        <w:spacing w:line="276" w:lineRule="auto"/>
      </w:pPr>
      <w:bookmarkStart w:id="3" w:name="What_training_does_my_staff_and_I_need"/>
      <w:bookmarkStart w:id="4" w:name="_Toc150438081"/>
      <w:r>
        <w:t>What training do my staff and I need to conduct Human Research?</w:t>
      </w:r>
      <w:bookmarkEnd w:id="3"/>
      <w:bookmarkEnd w:id="4"/>
    </w:p>
    <w:p w14:paraId="326D7C4E" w14:textId="77777777" w:rsidR="000B615F" w:rsidRPr="00F525C4" w:rsidRDefault="000B615F" w:rsidP="000B615F">
      <w:pPr>
        <w:pStyle w:val="BodyText"/>
        <w:kinsoku w:val="0"/>
        <w:overflowPunct w:val="0"/>
        <w:spacing w:before="118"/>
        <w:ind w:left="224" w:right="1578"/>
        <w:rPr>
          <w:rFonts w:ascii="Arial" w:hAnsi="Arial" w:cs="Arial"/>
        </w:rPr>
      </w:pPr>
      <w:r w:rsidRPr="00F525C4">
        <w:rPr>
          <w:rFonts w:ascii="Arial" w:hAnsi="Arial" w:cs="Arial"/>
        </w:rPr>
        <w:t>This section describes the training requirements imposed by the IRB. You may have additional training imposed by other federal, state, or institutional policies.</w:t>
      </w:r>
    </w:p>
    <w:p w14:paraId="2D467FC6" w14:textId="77777777" w:rsidR="000B615F" w:rsidRPr="00F525C4" w:rsidRDefault="000B615F" w:rsidP="000B615F">
      <w:pPr>
        <w:pStyle w:val="BodyText"/>
        <w:kinsoku w:val="0"/>
        <w:overflowPunct w:val="0"/>
        <w:spacing w:line="242" w:lineRule="auto"/>
        <w:ind w:left="224" w:right="1965"/>
        <w:rPr>
          <w:rFonts w:ascii="Arial" w:hAnsi="Arial" w:cs="Arial"/>
        </w:rPr>
      </w:pPr>
      <w:r w:rsidRPr="00F525C4">
        <w:rPr>
          <w:rFonts w:ascii="Arial" w:hAnsi="Arial" w:cs="Arial"/>
        </w:rPr>
        <w:t>Investigators and staff conducting human research must complete the CHLA Collaborative Institutional Training Initiative (CITI) human subjects online training program.</w:t>
      </w:r>
    </w:p>
    <w:p w14:paraId="04A094B1" w14:textId="77777777" w:rsidR="000B615F" w:rsidRPr="00F525C4" w:rsidRDefault="000B615F" w:rsidP="000B615F">
      <w:pPr>
        <w:pStyle w:val="BodyText"/>
        <w:kinsoku w:val="0"/>
        <w:overflowPunct w:val="0"/>
        <w:spacing w:before="117" w:line="343" w:lineRule="auto"/>
        <w:ind w:left="224" w:right="3298"/>
        <w:rPr>
          <w:rFonts w:ascii="Arial" w:hAnsi="Arial" w:cs="Arial"/>
          <w:color w:val="000000"/>
        </w:rPr>
      </w:pPr>
      <w:r w:rsidRPr="00F525C4">
        <w:rPr>
          <w:rFonts w:ascii="Arial" w:hAnsi="Arial" w:cs="Arial"/>
        </w:rPr>
        <w:t xml:space="preserve">The CITI site can be accessed at </w:t>
      </w:r>
      <w:hyperlink r:id="rId17" w:history="1">
        <w:r w:rsidRPr="00F525C4">
          <w:rPr>
            <w:rFonts w:ascii="Arial" w:hAnsi="Arial" w:cs="Arial"/>
            <w:color w:val="0000FF"/>
            <w:u w:val="single"/>
          </w:rPr>
          <w:t>https://about.citiprogram.org/en/homepage/</w:t>
        </w:r>
        <w:r w:rsidRPr="00F525C4">
          <w:rPr>
            <w:rFonts w:ascii="Arial" w:hAnsi="Arial" w:cs="Arial"/>
            <w:color w:val="000000"/>
          </w:rPr>
          <w:t>.</w:t>
        </w:r>
      </w:hyperlink>
      <w:r w:rsidRPr="00F525C4">
        <w:rPr>
          <w:rFonts w:ascii="Arial" w:hAnsi="Arial" w:cs="Arial"/>
          <w:color w:val="000000"/>
        </w:rPr>
        <w:t xml:space="preserve"> Instructions for creating a CITI account are found </w:t>
      </w:r>
      <w:hyperlink r:id="rId18" w:history="1">
        <w:r w:rsidRPr="00F525C4">
          <w:rPr>
            <w:rFonts w:ascii="Arial" w:hAnsi="Arial" w:cs="Arial"/>
            <w:color w:val="0000FF"/>
            <w:u w:val="single"/>
          </w:rPr>
          <w:t>here</w:t>
        </w:r>
        <w:r w:rsidRPr="00F525C4">
          <w:rPr>
            <w:rFonts w:ascii="Arial" w:hAnsi="Arial" w:cs="Arial"/>
            <w:color w:val="000000"/>
          </w:rPr>
          <w:t>.</w:t>
        </w:r>
      </w:hyperlink>
    </w:p>
    <w:p w14:paraId="1F7501E6" w14:textId="77777777" w:rsidR="000B615F" w:rsidRPr="00F525C4" w:rsidRDefault="000B615F" w:rsidP="000B615F">
      <w:pPr>
        <w:pStyle w:val="BodyText"/>
        <w:kinsoku w:val="0"/>
        <w:overflowPunct w:val="0"/>
        <w:spacing w:before="3"/>
        <w:ind w:left="224"/>
        <w:rPr>
          <w:rFonts w:ascii="Arial" w:hAnsi="Arial" w:cs="Arial"/>
        </w:rPr>
      </w:pPr>
      <w:r w:rsidRPr="00F525C4">
        <w:rPr>
          <w:rFonts w:ascii="Arial" w:hAnsi="Arial" w:cs="Arial"/>
        </w:rPr>
        <w:t>Training is valid for a three-year period after which time refresher training must be</w:t>
      </w:r>
      <w:r w:rsidRPr="00F525C4">
        <w:rPr>
          <w:rFonts w:ascii="Arial" w:hAnsi="Arial" w:cs="Arial"/>
          <w:spacing w:val="-44"/>
        </w:rPr>
        <w:t xml:space="preserve"> </w:t>
      </w:r>
      <w:r w:rsidRPr="00F525C4">
        <w:rPr>
          <w:rFonts w:ascii="Arial" w:hAnsi="Arial" w:cs="Arial"/>
        </w:rPr>
        <w:t>repeated.</w:t>
      </w:r>
    </w:p>
    <w:p w14:paraId="66D6A5DA" w14:textId="77777777" w:rsidR="000B615F" w:rsidRPr="00F525C4" w:rsidRDefault="000B615F" w:rsidP="000B615F">
      <w:pPr>
        <w:pStyle w:val="BodyText"/>
        <w:kinsoku w:val="0"/>
        <w:overflowPunct w:val="0"/>
        <w:spacing w:before="122"/>
        <w:ind w:left="224" w:right="1509"/>
        <w:rPr>
          <w:rFonts w:ascii="Arial" w:hAnsi="Arial" w:cs="Arial"/>
        </w:rPr>
      </w:pPr>
      <w:r w:rsidRPr="00F525C4">
        <w:rPr>
          <w:rFonts w:ascii="Arial" w:hAnsi="Arial" w:cs="Arial"/>
        </w:rPr>
        <w:t>All members of the research team involved in the design, conduct, or reporting of the research must complete training. Members of the research team who have not completed human</w:t>
      </w:r>
      <w:r w:rsidRPr="00F525C4">
        <w:rPr>
          <w:rFonts w:ascii="Arial" w:hAnsi="Arial" w:cs="Arial"/>
          <w:spacing w:val="-37"/>
        </w:rPr>
        <w:t xml:space="preserve"> </w:t>
      </w:r>
      <w:r w:rsidRPr="00F525C4">
        <w:rPr>
          <w:rFonts w:ascii="Arial" w:hAnsi="Arial" w:cs="Arial"/>
        </w:rPr>
        <w:t>research protections training may not take part in aspects of the research that involve human</w:t>
      </w:r>
      <w:r w:rsidRPr="00F525C4">
        <w:rPr>
          <w:rFonts w:ascii="Arial" w:hAnsi="Arial" w:cs="Arial"/>
          <w:spacing w:val="-26"/>
        </w:rPr>
        <w:t xml:space="preserve"> </w:t>
      </w:r>
      <w:r w:rsidRPr="00F525C4">
        <w:rPr>
          <w:rFonts w:ascii="Arial" w:hAnsi="Arial" w:cs="Arial"/>
        </w:rPr>
        <w:t>subjects.</w:t>
      </w:r>
    </w:p>
    <w:p w14:paraId="53A5791B" w14:textId="77777777" w:rsidR="000B615F" w:rsidRPr="00F525C4" w:rsidRDefault="000B615F" w:rsidP="000B615F">
      <w:pPr>
        <w:pStyle w:val="BodyText"/>
        <w:kinsoku w:val="0"/>
        <w:overflowPunct w:val="0"/>
        <w:rPr>
          <w:rFonts w:ascii="Arial" w:hAnsi="Arial" w:cs="Arial"/>
          <w:sz w:val="26"/>
          <w:szCs w:val="26"/>
        </w:rPr>
      </w:pPr>
    </w:p>
    <w:p w14:paraId="0E23E3A4" w14:textId="77777777" w:rsidR="000B615F" w:rsidRPr="00252C3F" w:rsidRDefault="000B615F" w:rsidP="000B615F">
      <w:pPr>
        <w:pStyle w:val="Heading3"/>
        <w:kinsoku w:val="0"/>
        <w:overflowPunct w:val="0"/>
        <w:spacing w:before="215"/>
        <w:rPr>
          <w:sz w:val="24"/>
          <w:szCs w:val="24"/>
        </w:rPr>
      </w:pPr>
      <w:bookmarkStart w:id="5" w:name="Biomedical_training_should_be_completed_"/>
      <w:bookmarkEnd w:id="5"/>
      <w:r w:rsidRPr="00252C3F">
        <w:rPr>
          <w:sz w:val="24"/>
          <w:szCs w:val="24"/>
        </w:rPr>
        <w:lastRenderedPageBreak/>
        <w:t>Biomedical training should be completed for researchers conducting:</w:t>
      </w:r>
    </w:p>
    <w:p w14:paraId="11E0D476" w14:textId="77777777" w:rsidR="000B615F" w:rsidRPr="00252C3F" w:rsidRDefault="000B615F" w:rsidP="000B615F">
      <w:pPr>
        <w:pStyle w:val="ListParagraph"/>
        <w:widowControl w:val="0"/>
        <w:numPr>
          <w:ilvl w:val="0"/>
          <w:numId w:val="50"/>
        </w:numPr>
        <w:tabs>
          <w:tab w:val="left" w:pos="943"/>
        </w:tabs>
        <w:kinsoku w:val="0"/>
        <w:overflowPunct w:val="0"/>
        <w:autoSpaceDE w:val="0"/>
        <w:autoSpaceDN w:val="0"/>
        <w:adjustRightInd w:val="0"/>
        <w:spacing w:before="120" w:after="0" w:line="240" w:lineRule="auto"/>
        <w:ind w:hanging="719"/>
        <w:contextualSpacing w:val="0"/>
        <w:rPr>
          <w:rFonts w:ascii="Arial" w:hAnsi="Arial" w:cs="Arial"/>
          <w:sz w:val="24"/>
          <w:szCs w:val="24"/>
        </w:rPr>
      </w:pPr>
      <w:r w:rsidRPr="00252C3F">
        <w:rPr>
          <w:rFonts w:ascii="Arial" w:hAnsi="Arial" w:cs="Arial"/>
          <w:sz w:val="24"/>
          <w:szCs w:val="24"/>
        </w:rPr>
        <w:t>Retrospective chart reviews (related to medical conditions or</w:t>
      </w:r>
      <w:r w:rsidRPr="00252C3F">
        <w:rPr>
          <w:rFonts w:ascii="Arial" w:hAnsi="Arial" w:cs="Arial"/>
          <w:spacing w:val="-24"/>
          <w:sz w:val="24"/>
          <w:szCs w:val="24"/>
        </w:rPr>
        <w:t xml:space="preserve"> </w:t>
      </w:r>
      <w:r w:rsidRPr="00252C3F">
        <w:rPr>
          <w:rFonts w:ascii="Arial" w:hAnsi="Arial" w:cs="Arial"/>
          <w:sz w:val="24"/>
          <w:szCs w:val="24"/>
        </w:rPr>
        <w:t>injury)</w:t>
      </w:r>
    </w:p>
    <w:p w14:paraId="79436A16" w14:textId="77777777" w:rsidR="000B615F" w:rsidRPr="00252C3F" w:rsidRDefault="000B615F" w:rsidP="000B615F">
      <w:pPr>
        <w:pStyle w:val="ListParagraph"/>
        <w:widowControl w:val="0"/>
        <w:numPr>
          <w:ilvl w:val="0"/>
          <w:numId w:val="50"/>
        </w:numPr>
        <w:tabs>
          <w:tab w:val="left" w:pos="943"/>
        </w:tabs>
        <w:kinsoku w:val="0"/>
        <w:overflowPunct w:val="0"/>
        <w:autoSpaceDE w:val="0"/>
        <w:autoSpaceDN w:val="0"/>
        <w:adjustRightInd w:val="0"/>
        <w:spacing w:before="120" w:after="0" w:line="240" w:lineRule="auto"/>
        <w:ind w:hanging="719"/>
        <w:contextualSpacing w:val="0"/>
        <w:rPr>
          <w:rFonts w:ascii="Arial" w:hAnsi="Arial" w:cs="Arial"/>
          <w:sz w:val="24"/>
          <w:szCs w:val="24"/>
        </w:rPr>
      </w:pPr>
      <w:r w:rsidRPr="00252C3F">
        <w:rPr>
          <w:rFonts w:ascii="Arial" w:hAnsi="Arial" w:cs="Arial"/>
          <w:sz w:val="24"/>
          <w:szCs w:val="24"/>
        </w:rPr>
        <w:t>Biomedical repositories or data or</w:t>
      </w:r>
      <w:r w:rsidRPr="00252C3F">
        <w:rPr>
          <w:rFonts w:ascii="Arial" w:hAnsi="Arial" w:cs="Arial"/>
          <w:spacing w:val="-12"/>
          <w:sz w:val="24"/>
          <w:szCs w:val="24"/>
        </w:rPr>
        <w:t xml:space="preserve"> </w:t>
      </w:r>
      <w:r w:rsidRPr="00252C3F">
        <w:rPr>
          <w:rFonts w:ascii="Arial" w:hAnsi="Arial" w:cs="Arial"/>
          <w:sz w:val="24"/>
          <w:szCs w:val="24"/>
        </w:rPr>
        <w:t>specimens</w:t>
      </w:r>
    </w:p>
    <w:p w14:paraId="2A49C92D" w14:textId="77777777" w:rsidR="000B615F" w:rsidRPr="00252C3F" w:rsidRDefault="000B615F" w:rsidP="000B615F">
      <w:pPr>
        <w:pStyle w:val="ListParagraph"/>
        <w:widowControl w:val="0"/>
        <w:numPr>
          <w:ilvl w:val="0"/>
          <w:numId w:val="50"/>
        </w:numPr>
        <w:tabs>
          <w:tab w:val="left" w:pos="943"/>
        </w:tabs>
        <w:kinsoku w:val="0"/>
        <w:overflowPunct w:val="0"/>
        <w:autoSpaceDE w:val="0"/>
        <w:autoSpaceDN w:val="0"/>
        <w:adjustRightInd w:val="0"/>
        <w:spacing w:before="120" w:after="0" w:line="240" w:lineRule="auto"/>
        <w:ind w:hanging="719"/>
        <w:contextualSpacing w:val="0"/>
        <w:rPr>
          <w:rFonts w:ascii="Arial" w:hAnsi="Arial" w:cs="Arial"/>
          <w:sz w:val="24"/>
          <w:szCs w:val="24"/>
        </w:rPr>
      </w:pPr>
      <w:r w:rsidRPr="00252C3F">
        <w:rPr>
          <w:rFonts w:ascii="Arial" w:hAnsi="Arial" w:cs="Arial"/>
          <w:sz w:val="24"/>
          <w:szCs w:val="24"/>
        </w:rPr>
        <w:t>Clinical trials of</w:t>
      </w:r>
      <w:r w:rsidRPr="00252C3F">
        <w:rPr>
          <w:rFonts w:ascii="Arial" w:hAnsi="Arial" w:cs="Arial"/>
          <w:spacing w:val="-17"/>
          <w:sz w:val="24"/>
          <w:szCs w:val="24"/>
        </w:rPr>
        <w:t xml:space="preserve"> </w:t>
      </w:r>
      <w:r w:rsidRPr="00252C3F">
        <w:rPr>
          <w:rFonts w:ascii="Arial" w:hAnsi="Arial" w:cs="Arial"/>
          <w:sz w:val="24"/>
          <w:szCs w:val="24"/>
        </w:rPr>
        <w:t>drugs/devices/biologics</w:t>
      </w:r>
    </w:p>
    <w:p w14:paraId="6BB78E80" w14:textId="77777777" w:rsidR="000B615F" w:rsidRPr="00252C3F" w:rsidRDefault="000B615F" w:rsidP="000B615F">
      <w:pPr>
        <w:pStyle w:val="ListParagraph"/>
        <w:widowControl w:val="0"/>
        <w:numPr>
          <w:ilvl w:val="0"/>
          <w:numId w:val="50"/>
        </w:numPr>
        <w:tabs>
          <w:tab w:val="left" w:pos="943"/>
        </w:tabs>
        <w:kinsoku w:val="0"/>
        <w:overflowPunct w:val="0"/>
        <w:autoSpaceDE w:val="0"/>
        <w:autoSpaceDN w:val="0"/>
        <w:adjustRightInd w:val="0"/>
        <w:spacing w:before="120" w:after="0" w:line="240" w:lineRule="auto"/>
        <w:ind w:hanging="719"/>
        <w:contextualSpacing w:val="0"/>
        <w:rPr>
          <w:rFonts w:ascii="Arial" w:hAnsi="Arial" w:cs="Arial"/>
          <w:sz w:val="24"/>
          <w:szCs w:val="24"/>
        </w:rPr>
      </w:pPr>
      <w:r w:rsidRPr="00252C3F">
        <w:rPr>
          <w:rFonts w:ascii="Arial" w:hAnsi="Arial" w:cs="Arial"/>
          <w:sz w:val="24"/>
          <w:szCs w:val="24"/>
        </w:rPr>
        <w:t>Compassionate use (expanded access) of</w:t>
      </w:r>
      <w:r w:rsidRPr="00252C3F">
        <w:rPr>
          <w:rFonts w:ascii="Arial" w:hAnsi="Arial" w:cs="Arial"/>
          <w:spacing w:val="-27"/>
          <w:sz w:val="24"/>
          <w:szCs w:val="24"/>
        </w:rPr>
        <w:t xml:space="preserve"> </w:t>
      </w:r>
      <w:r w:rsidRPr="00252C3F">
        <w:rPr>
          <w:rFonts w:ascii="Arial" w:hAnsi="Arial" w:cs="Arial"/>
          <w:sz w:val="24"/>
          <w:szCs w:val="24"/>
        </w:rPr>
        <w:t>drugs/devices/biologics</w:t>
      </w:r>
    </w:p>
    <w:p w14:paraId="40F25524" w14:textId="77777777" w:rsidR="000B615F" w:rsidRPr="00252C3F" w:rsidRDefault="000B615F" w:rsidP="000B615F">
      <w:pPr>
        <w:pStyle w:val="Heading3"/>
        <w:kinsoku w:val="0"/>
        <w:overflowPunct w:val="0"/>
        <w:spacing w:before="219"/>
        <w:rPr>
          <w:sz w:val="24"/>
          <w:szCs w:val="24"/>
        </w:rPr>
      </w:pPr>
      <w:bookmarkStart w:id="6" w:name="Social/Behavioral_training_should_be_com"/>
      <w:bookmarkEnd w:id="6"/>
      <w:r w:rsidRPr="00252C3F">
        <w:rPr>
          <w:sz w:val="24"/>
          <w:szCs w:val="24"/>
        </w:rPr>
        <w:t>Social/Behavioral training should be completed for researchers conducting:</w:t>
      </w:r>
    </w:p>
    <w:p w14:paraId="2BB9259D" w14:textId="77777777" w:rsidR="000B615F" w:rsidRPr="00252C3F" w:rsidRDefault="000B615F" w:rsidP="000B615F">
      <w:pPr>
        <w:pStyle w:val="ListParagraph"/>
        <w:widowControl w:val="0"/>
        <w:numPr>
          <w:ilvl w:val="0"/>
          <w:numId w:val="50"/>
        </w:numPr>
        <w:tabs>
          <w:tab w:val="left" w:pos="943"/>
        </w:tabs>
        <w:kinsoku w:val="0"/>
        <w:overflowPunct w:val="0"/>
        <w:autoSpaceDE w:val="0"/>
        <w:autoSpaceDN w:val="0"/>
        <w:adjustRightInd w:val="0"/>
        <w:spacing w:before="120" w:after="0" w:line="240" w:lineRule="auto"/>
        <w:ind w:hanging="719"/>
        <w:contextualSpacing w:val="0"/>
        <w:rPr>
          <w:rFonts w:ascii="Arial" w:hAnsi="Arial" w:cs="Arial"/>
          <w:sz w:val="24"/>
          <w:szCs w:val="24"/>
        </w:rPr>
      </w:pPr>
      <w:r w:rsidRPr="00252C3F">
        <w:rPr>
          <w:rFonts w:ascii="Arial" w:hAnsi="Arial" w:cs="Arial"/>
          <w:sz w:val="24"/>
          <w:szCs w:val="24"/>
        </w:rPr>
        <w:t>Retrospective chart reviews (related to behavioral</w:t>
      </w:r>
      <w:r w:rsidRPr="00252C3F">
        <w:rPr>
          <w:rFonts w:ascii="Arial" w:hAnsi="Arial" w:cs="Arial"/>
          <w:spacing w:val="-19"/>
          <w:sz w:val="24"/>
          <w:szCs w:val="24"/>
        </w:rPr>
        <w:t xml:space="preserve"> </w:t>
      </w:r>
      <w:r w:rsidRPr="00252C3F">
        <w:rPr>
          <w:rFonts w:ascii="Arial" w:hAnsi="Arial" w:cs="Arial"/>
          <w:sz w:val="24"/>
          <w:szCs w:val="24"/>
        </w:rPr>
        <w:t>health)</w:t>
      </w:r>
    </w:p>
    <w:p w14:paraId="78E4C236" w14:textId="77777777" w:rsidR="000B615F" w:rsidRPr="00252C3F" w:rsidRDefault="000B615F" w:rsidP="000B615F">
      <w:pPr>
        <w:pStyle w:val="ListParagraph"/>
        <w:widowControl w:val="0"/>
        <w:numPr>
          <w:ilvl w:val="0"/>
          <w:numId w:val="50"/>
        </w:numPr>
        <w:tabs>
          <w:tab w:val="left" w:pos="943"/>
        </w:tabs>
        <w:kinsoku w:val="0"/>
        <w:overflowPunct w:val="0"/>
        <w:autoSpaceDE w:val="0"/>
        <w:autoSpaceDN w:val="0"/>
        <w:adjustRightInd w:val="0"/>
        <w:spacing w:before="120" w:after="0" w:line="240" w:lineRule="auto"/>
        <w:ind w:hanging="719"/>
        <w:contextualSpacing w:val="0"/>
        <w:rPr>
          <w:rFonts w:ascii="Arial" w:hAnsi="Arial" w:cs="Arial"/>
          <w:sz w:val="24"/>
          <w:szCs w:val="24"/>
        </w:rPr>
      </w:pPr>
      <w:r w:rsidRPr="00252C3F">
        <w:rPr>
          <w:rFonts w:ascii="Arial" w:hAnsi="Arial" w:cs="Arial"/>
          <w:sz w:val="24"/>
          <w:szCs w:val="24"/>
        </w:rPr>
        <w:t>Social/behavioral data</w:t>
      </w:r>
      <w:r w:rsidRPr="00252C3F">
        <w:rPr>
          <w:rFonts w:ascii="Arial" w:hAnsi="Arial" w:cs="Arial"/>
          <w:spacing w:val="-10"/>
          <w:sz w:val="24"/>
          <w:szCs w:val="24"/>
        </w:rPr>
        <w:t xml:space="preserve"> </w:t>
      </w:r>
      <w:r w:rsidRPr="00252C3F">
        <w:rPr>
          <w:rFonts w:ascii="Arial" w:hAnsi="Arial" w:cs="Arial"/>
          <w:sz w:val="24"/>
          <w:szCs w:val="24"/>
        </w:rPr>
        <w:t>repositories</w:t>
      </w:r>
    </w:p>
    <w:p w14:paraId="7AFB8B13" w14:textId="77777777" w:rsidR="000B615F" w:rsidRPr="00252C3F" w:rsidRDefault="000B615F" w:rsidP="000B615F">
      <w:pPr>
        <w:pStyle w:val="ListParagraph"/>
        <w:widowControl w:val="0"/>
        <w:numPr>
          <w:ilvl w:val="0"/>
          <w:numId w:val="50"/>
        </w:numPr>
        <w:tabs>
          <w:tab w:val="left" w:pos="943"/>
        </w:tabs>
        <w:kinsoku w:val="0"/>
        <w:overflowPunct w:val="0"/>
        <w:autoSpaceDE w:val="0"/>
        <w:autoSpaceDN w:val="0"/>
        <w:adjustRightInd w:val="0"/>
        <w:spacing w:before="120" w:after="0" w:line="240" w:lineRule="auto"/>
        <w:ind w:hanging="719"/>
        <w:contextualSpacing w:val="0"/>
        <w:rPr>
          <w:rFonts w:ascii="Arial" w:hAnsi="Arial" w:cs="Arial"/>
          <w:sz w:val="24"/>
          <w:szCs w:val="24"/>
        </w:rPr>
      </w:pPr>
      <w:r w:rsidRPr="00252C3F">
        <w:rPr>
          <w:rFonts w:ascii="Arial" w:hAnsi="Arial" w:cs="Arial"/>
          <w:sz w:val="24"/>
          <w:szCs w:val="24"/>
        </w:rPr>
        <w:t>Research on behavioral</w:t>
      </w:r>
      <w:r w:rsidRPr="00252C3F">
        <w:rPr>
          <w:rFonts w:ascii="Arial" w:hAnsi="Arial" w:cs="Arial"/>
          <w:spacing w:val="-8"/>
          <w:sz w:val="24"/>
          <w:szCs w:val="24"/>
        </w:rPr>
        <w:t xml:space="preserve"> </w:t>
      </w:r>
      <w:r w:rsidRPr="00252C3F">
        <w:rPr>
          <w:rFonts w:ascii="Arial" w:hAnsi="Arial" w:cs="Arial"/>
          <w:sz w:val="24"/>
          <w:szCs w:val="24"/>
        </w:rPr>
        <w:t>interventions</w:t>
      </w:r>
    </w:p>
    <w:p w14:paraId="1F1342AD" w14:textId="77777777" w:rsidR="000B615F" w:rsidRPr="00252C3F" w:rsidRDefault="000B615F" w:rsidP="000B615F">
      <w:pPr>
        <w:pStyle w:val="ListParagraph"/>
        <w:widowControl w:val="0"/>
        <w:numPr>
          <w:ilvl w:val="0"/>
          <w:numId w:val="50"/>
        </w:numPr>
        <w:tabs>
          <w:tab w:val="left" w:pos="943"/>
        </w:tabs>
        <w:kinsoku w:val="0"/>
        <w:overflowPunct w:val="0"/>
        <w:autoSpaceDE w:val="0"/>
        <w:autoSpaceDN w:val="0"/>
        <w:adjustRightInd w:val="0"/>
        <w:spacing w:before="120" w:after="0" w:line="240" w:lineRule="auto"/>
        <w:ind w:hanging="719"/>
        <w:contextualSpacing w:val="0"/>
        <w:rPr>
          <w:rFonts w:ascii="Arial" w:hAnsi="Arial" w:cs="Arial"/>
          <w:sz w:val="24"/>
          <w:szCs w:val="24"/>
        </w:rPr>
      </w:pPr>
      <w:r w:rsidRPr="00252C3F">
        <w:rPr>
          <w:rFonts w:ascii="Arial" w:hAnsi="Arial" w:cs="Arial"/>
          <w:sz w:val="24"/>
          <w:szCs w:val="24"/>
        </w:rPr>
        <w:t>Survey</w:t>
      </w:r>
      <w:r w:rsidRPr="00252C3F">
        <w:rPr>
          <w:rFonts w:ascii="Arial" w:hAnsi="Arial" w:cs="Arial"/>
          <w:spacing w:val="-6"/>
          <w:sz w:val="24"/>
          <w:szCs w:val="24"/>
        </w:rPr>
        <w:t xml:space="preserve"> </w:t>
      </w:r>
      <w:r w:rsidRPr="00252C3F">
        <w:rPr>
          <w:rFonts w:ascii="Arial" w:hAnsi="Arial" w:cs="Arial"/>
          <w:sz w:val="24"/>
          <w:szCs w:val="24"/>
        </w:rPr>
        <w:t>research</w:t>
      </w:r>
    </w:p>
    <w:p w14:paraId="40F1BA8B" w14:textId="77777777" w:rsidR="000B615F" w:rsidRPr="00252C3F" w:rsidRDefault="000B615F" w:rsidP="000B615F">
      <w:pPr>
        <w:pStyle w:val="ListParagraph"/>
        <w:widowControl w:val="0"/>
        <w:numPr>
          <w:ilvl w:val="0"/>
          <w:numId w:val="50"/>
        </w:numPr>
        <w:tabs>
          <w:tab w:val="left" w:pos="943"/>
        </w:tabs>
        <w:kinsoku w:val="0"/>
        <w:overflowPunct w:val="0"/>
        <w:autoSpaceDE w:val="0"/>
        <w:autoSpaceDN w:val="0"/>
        <w:adjustRightInd w:val="0"/>
        <w:spacing w:before="120" w:after="0" w:line="240" w:lineRule="auto"/>
        <w:ind w:hanging="719"/>
        <w:contextualSpacing w:val="0"/>
        <w:rPr>
          <w:rFonts w:ascii="Arial" w:hAnsi="Arial" w:cs="Arial"/>
          <w:sz w:val="24"/>
          <w:szCs w:val="24"/>
        </w:rPr>
      </w:pPr>
      <w:r w:rsidRPr="00252C3F">
        <w:rPr>
          <w:rFonts w:ascii="Arial" w:hAnsi="Arial" w:cs="Arial"/>
          <w:sz w:val="24"/>
          <w:szCs w:val="24"/>
        </w:rPr>
        <w:t>Research that includes quality of life</w:t>
      </w:r>
      <w:r w:rsidRPr="00252C3F">
        <w:rPr>
          <w:rFonts w:ascii="Arial" w:hAnsi="Arial" w:cs="Arial"/>
          <w:spacing w:val="-23"/>
          <w:sz w:val="24"/>
          <w:szCs w:val="24"/>
        </w:rPr>
        <w:t xml:space="preserve"> </w:t>
      </w:r>
      <w:r w:rsidRPr="00252C3F">
        <w:rPr>
          <w:rFonts w:ascii="Arial" w:hAnsi="Arial" w:cs="Arial"/>
          <w:sz w:val="24"/>
          <w:szCs w:val="24"/>
        </w:rPr>
        <w:t>instruments</w:t>
      </w:r>
    </w:p>
    <w:p w14:paraId="148E3C38" w14:textId="77777777" w:rsidR="000B615F" w:rsidRPr="00252C3F" w:rsidRDefault="000B615F" w:rsidP="000B615F">
      <w:pPr>
        <w:pStyle w:val="BodyText"/>
        <w:kinsoku w:val="0"/>
        <w:overflowPunct w:val="0"/>
        <w:spacing w:before="215"/>
        <w:ind w:left="224" w:right="1365"/>
        <w:rPr>
          <w:rFonts w:ascii="Arial" w:hAnsi="Arial" w:cs="Arial"/>
        </w:rPr>
      </w:pPr>
      <w:r w:rsidRPr="00252C3F">
        <w:rPr>
          <w:rFonts w:ascii="Arial" w:hAnsi="Arial" w:cs="Arial"/>
        </w:rPr>
        <w:t xml:space="preserve">If your research is a combination of </w:t>
      </w:r>
      <w:r w:rsidRPr="00252C3F">
        <w:rPr>
          <w:rFonts w:ascii="Arial" w:hAnsi="Arial" w:cs="Arial"/>
          <w:b/>
          <w:bCs/>
        </w:rPr>
        <w:t xml:space="preserve">both </w:t>
      </w:r>
      <w:r w:rsidRPr="00252C3F">
        <w:rPr>
          <w:rFonts w:ascii="Arial" w:hAnsi="Arial" w:cs="Arial"/>
        </w:rPr>
        <w:t xml:space="preserve">types of research, all members of your research team should complete both trainings. </w:t>
      </w:r>
    </w:p>
    <w:p w14:paraId="2FA8DC07" w14:textId="77777777" w:rsidR="000B615F" w:rsidRPr="00252C3F" w:rsidRDefault="000B615F" w:rsidP="000B615F">
      <w:pPr>
        <w:pStyle w:val="Heading3"/>
        <w:kinsoku w:val="0"/>
        <w:overflowPunct w:val="0"/>
        <w:spacing w:before="219"/>
        <w:rPr>
          <w:sz w:val="24"/>
          <w:szCs w:val="24"/>
        </w:rPr>
      </w:pPr>
      <w:r w:rsidRPr="00252C3F">
        <w:rPr>
          <w:sz w:val="24"/>
          <w:szCs w:val="24"/>
        </w:rPr>
        <w:t>Good Clinical Practice (GCP) Training</w:t>
      </w:r>
    </w:p>
    <w:p w14:paraId="7C0DCE68" w14:textId="77777777" w:rsidR="000B615F" w:rsidRPr="00F525C4" w:rsidRDefault="000B615F" w:rsidP="000B615F">
      <w:pPr>
        <w:pStyle w:val="BodyText"/>
        <w:kinsoku w:val="0"/>
        <w:overflowPunct w:val="0"/>
        <w:spacing w:before="215"/>
        <w:ind w:left="224" w:right="1365" w:hanging="1"/>
        <w:rPr>
          <w:rFonts w:ascii="Arial" w:hAnsi="Arial" w:cs="Arial"/>
        </w:rPr>
      </w:pPr>
      <w:r w:rsidRPr="00F525C4">
        <w:rPr>
          <w:rFonts w:ascii="Arial" w:hAnsi="Arial" w:cs="Arial"/>
        </w:rPr>
        <w:t>In addition to Human Research Training, GCP training should be completed for researchers conducting:</w:t>
      </w:r>
    </w:p>
    <w:p w14:paraId="38B47221" w14:textId="77777777" w:rsidR="000B615F" w:rsidRPr="00F525C4" w:rsidRDefault="000B615F" w:rsidP="000B615F">
      <w:pPr>
        <w:pStyle w:val="ListParagraph"/>
        <w:widowControl w:val="0"/>
        <w:numPr>
          <w:ilvl w:val="0"/>
          <w:numId w:val="50"/>
        </w:numPr>
        <w:tabs>
          <w:tab w:val="left" w:pos="943"/>
        </w:tabs>
        <w:kinsoku w:val="0"/>
        <w:overflowPunct w:val="0"/>
        <w:autoSpaceDE w:val="0"/>
        <w:autoSpaceDN w:val="0"/>
        <w:adjustRightInd w:val="0"/>
        <w:spacing w:before="120" w:after="0" w:line="240" w:lineRule="auto"/>
        <w:ind w:hanging="719"/>
        <w:contextualSpacing w:val="0"/>
        <w:rPr>
          <w:rFonts w:ascii="Arial" w:hAnsi="Arial" w:cs="Arial"/>
        </w:rPr>
      </w:pPr>
      <w:r w:rsidRPr="00F525C4">
        <w:rPr>
          <w:rFonts w:ascii="Arial" w:hAnsi="Arial" w:cs="Arial"/>
        </w:rPr>
        <w:t>All human research that is more than minimal risk</w:t>
      </w:r>
    </w:p>
    <w:p w14:paraId="7D8B29AF" w14:textId="77777777" w:rsidR="000B615F" w:rsidRPr="00F525C4" w:rsidRDefault="000B615F" w:rsidP="000B615F">
      <w:pPr>
        <w:pStyle w:val="ListParagraph"/>
        <w:widowControl w:val="0"/>
        <w:numPr>
          <w:ilvl w:val="0"/>
          <w:numId w:val="50"/>
        </w:numPr>
        <w:tabs>
          <w:tab w:val="left" w:pos="943"/>
        </w:tabs>
        <w:kinsoku w:val="0"/>
        <w:overflowPunct w:val="0"/>
        <w:autoSpaceDE w:val="0"/>
        <w:autoSpaceDN w:val="0"/>
        <w:adjustRightInd w:val="0"/>
        <w:spacing w:before="120" w:after="0" w:line="240" w:lineRule="auto"/>
        <w:ind w:hanging="719"/>
        <w:contextualSpacing w:val="0"/>
        <w:rPr>
          <w:rFonts w:ascii="Arial" w:hAnsi="Arial" w:cs="Arial"/>
        </w:rPr>
      </w:pPr>
      <w:r w:rsidRPr="00F525C4">
        <w:rPr>
          <w:rFonts w:ascii="Arial" w:hAnsi="Arial" w:cs="Arial"/>
        </w:rPr>
        <w:t>NIH funded biomedical and/or behavioral clinical trials, regardless of the level of risk</w:t>
      </w:r>
    </w:p>
    <w:p w14:paraId="5ECB2CA3" w14:textId="77777777" w:rsidR="000B615F" w:rsidRPr="00F525C4" w:rsidRDefault="000B615F" w:rsidP="000B615F">
      <w:pPr>
        <w:pStyle w:val="BodyText"/>
        <w:kinsoku w:val="0"/>
        <w:overflowPunct w:val="0"/>
        <w:spacing w:before="215"/>
        <w:ind w:left="224" w:right="1365" w:hanging="1"/>
        <w:rPr>
          <w:rFonts w:ascii="Arial" w:hAnsi="Arial" w:cs="Arial"/>
        </w:rPr>
      </w:pPr>
      <w:r w:rsidRPr="00F525C4">
        <w:rPr>
          <w:rFonts w:ascii="Arial" w:hAnsi="Arial" w:cs="Arial"/>
        </w:rPr>
        <w:t>The NIH defines a clinical trial as "research in which one or more human subjects are prospectively assigned to one or more interventions (which may include placebo or other control) to evaluate the effects of those interventions on health related biomedical or behavioral outcomes.”</w:t>
      </w:r>
    </w:p>
    <w:p w14:paraId="337C520A" w14:textId="77777777" w:rsidR="000B615F" w:rsidRPr="00F525C4" w:rsidRDefault="000B615F" w:rsidP="000B615F">
      <w:pPr>
        <w:pStyle w:val="BodyText"/>
        <w:kinsoku w:val="0"/>
        <w:overflowPunct w:val="0"/>
        <w:spacing w:before="215"/>
        <w:ind w:left="224" w:right="1365" w:hanging="1"/>
        <w:rPr>
          <w:rFonts w:ascii="Arial" w:hAnsi="Arial" w:cs="Arial"/>
        </w:rPr>
      </w:pPr>
      <w:r w:rsidRPr="00F525C4">
        <w:rPr>
          <w:rFonts w:ascii="Arial" w:hAnsi="Arial" w:cs="Arial"/>
        </w:rPr>
        <w:t>Members of the study team who have not completed GCP training may not take part in aspects of the research that involve human subjects.</w:t>
      </w:r>
    </w:p>
    <w:p w14:paraId="436427E5" w14:textId="77777777" w:rsidR="000B615F" w:rsidRPr="00F525C4" w:rsidRDefault="000B615F" w:rsidP="000B615F">
      <w:pPr>
        <w:pStyle w:val="BodyText"/>
        <w:kinsoku w:val="0"/>
        <w:overflowPunct w:val="0"/>
        <w:spacing w:before="215"/>
        <w:ind w:left="224" w:right="1365"/>
        <w:rPr>
          <w:rFonts w:ascii="Arial" w:hAnsi="Arial" w:cs="Arial"/>
        </w:rPr>
      </w:pPr>
      <w:r w:rsidRPr="00F525C4">
        <w:rPr>
          <w:rFonts w:ascii="Arial" w:hAnsi="Arial" w:cs="Arial"/>
        </w:rPr>
        <w:t>Through CHLA’s portal in citiprogram.org, you may access either the biomedical or social science/behavioral GCP courses. It is up to investigators to determine which GCP course is appropriate for the types of research they conduct. If you conduct research that includes both biomedical and social/behavioral research, consider taking both GCP courses.</w:t>
      </w:r>
    </w:p>
    <w:p w14:paraId="47378837" w14:textId="08FD2D51" w:rsidR="00FE2A3D" w:rsidRPr="00252C3F" w:rsidRDefault="000B615F" w:rsidP="00252C3F">
      <w:pPr>
        <w:pStyle w:val="BodyText"/>
        <w:rPr>
          <w:rFonts w:ascii="Arial" w:hAnsi="Arial"/>
          <w:sz w:val="22"/>
        </w:rPr>
      </w:pPr>
      <w:r w:rsidRPr="00F525C4">
        <w:rPr>
          <w:rFonts w:ascii="Arial" w:hAnsi="Arial" w:cs="Arial"/>
        </w:rPr>
        <w:t xml:space="preserve">Outside collaborators are required to complete the above CITI courses, as well as the </w:t>
      </w:r>
      <w:r w:rsidRPr="00F525C4">
        <w:rPr>
          <w:rFonts w:ascii="Arial" w:hAnsi="Arial" w:cs="Arial"/>
          <w:b/>
          <w:bCs/>
        </w:rPr>
        <w:t>CITI Information Privacy &amp; Security (IPS) Training for Researchers</w:t>
      </w:r>
      <w:r w:rsidRPr="00F525C4">
        <w:rPr>
          <w:rFonts w:ascii="Arial" w:hAnsi="Arial" w:cs="Arial"/>
        </w:rPr>
        <w:t> course.</w:t>
      </w:r>
    </w:p>
    <w:p w14:paraId="5385A816" w14:textId="77777777" w:rsidR="00FE2A3D" w:rsidRDefault="00DB22CA">
      <w:pPr>
        <w:pStyle w:val="Heading2"/>
        <w:spacing w:line="276" w:lineRule="auto"/>
      </w:pPr>
      <w:bookmarkStart w:id="7" w:name="_Toc149034101"/>
      <w:bookmarkStart w:id="8" w:name="_Toc150438082"/>
      <w:r>
        <w:lastRenderedPageBreak/>
        <w:t xml:space="preserve">What financial interests do my staff and I need to disclose to the </w:t>
      </w:r>
      <w:proofErr w:type="spellStart"/>
      <w:r>
        <w:t>sIRB</w:t>
      </w:r>
      <w:proofErr w:type="spellEnd"/>
      <w:r>
        <w:t xml:space="preserve"> to conduct Human Research?</w:t>
      </w:r>
      <w:bookmarkEnd w:id="7"/>
      <w:bookmarkEnd w:id="8"/>
    </w:p>
    <w:p w14:paraId="498E2B82" w14:textId="77777777" w:rsidR="00FE2A3D" w:rsidRDefault="00DB22CA">
      <w:pPr>
        <w:pStyle w:val="BodyText"/>
        <w:spacing w:line="276" w:lineRule="auto"/>
        <w:rPr>
          <w:sz w:val="22"/>
          <w:szCs w:val="22"/>
        </w:rPr>
      </w:pPr>
      <w:r>
        <w:rPr>
          <w:rFonts w:ascii="Arial" w:hAnsi="Arial" w:cs="Arial"/>
          <w:sz w:val="22"/>
          <w:szCs w:val="22"/>
        </w:rPr>
        <w:t xml:space="preserve">You should follow your local institution’s processes and policies regarding financial interest disclosures.  You must provide the </w:t>
      </w:r>
      <w:proofErr w:type="spellStart"/>
      <w:r>
        <w:rPr>
          <w:rFonts w:ascii="Arial" w:hAnsi="Arial" w:cs="Arial"/>
          <w:sz w:val="22"/>
          <w:szCs w:val="22"/>
        </w:rPr>
        <w:t>sIRB</w:t>
      </w:r>
      <w:proofErr w:type="spellEnd"/>
      <w:r>
        <w:rPr>
          <w:rFonts w:ascii="Arial" w:hAnsi="Arial" w:cs="Arial"/>
          <w:sz w:val="22"/>
          <w:szCs w:val="22"/>
        </w:rPr>
        <w:t xml:space="preserve"> with the local institution’s evaluation when any personnel (or an immediate family member of personnel) involved in the design, conduct, or reporting of the research are determined to have a financial interest Related to the Research.</w:t>
      </w:r>
    </w:p>
    <w:p w14:paraId="182AB909" w14:textId="68C239A3" w:rsidR="00FE2A3D" w:rsidRDefault="00DB22CA">
      <w:pPr>
        <w:pStyle w:val="Heading2"/>
        <w:spacing w:line="276" w:lineRule="auto"/>
      </w:pPr>
      <w:bookmarkStart w:id="9" w:name="_Toc149034102"/>
      <w:bookmarkStart w:id="10" w:name="_Toc150438083"/>
      <w:bookmarkStart w:id="11" w:name="_What_are_my"/>
      <w:bookmarkEnd w:id="11"/>
      <w:r>
        <w:t>What are my responsibilities as the Participating Site (</w:t>
      </w:r>
      <w:proofErr w:type="spellStart"/>
      <w:r>
        <w:t>pSite</w:t>
      </w:r>
      <w:proofErr w:type="spellEnd"/>
      <w:r>
        <w:t>) Investigator?</w:t>
      </w:r>
      <w:bookmarkEnd w:id="9"/>
      <w:bookmarkEnd w:id="10"/>
    </w:p>
    <w:p w14:paraId="264ACADE" w14:textId="5AA3EE48" w:rsidR="000B615F" w:rsidRDefault="000B615F">
      <w:pPr>
        <w:pStyle w:val="BodyText"/>
        <w:spacing w:line="276" w:lineRule="auto"/>
        <w:rPr>
          <w:rFonts w:ascii="Arial" w:hAnsi="Arial" w:cs="Arial"/>
          <w:sz w:val="22"/>
          <w:szCs w:val="22"/>
        </w:rPr>
      </w:pPr>
      <w:r>
        <w:rPr>
          <w:rFonts w:ascii="Arial" w:hAnsi="Arial" w:cs="Arial"/>
          <w:sz w:val="22"/>
          <w:szCs w:val="22"/>
        </w:rPr>
        <w:t>L</w:t>
      </w:r>
      <w:r w:rsidR="00DB22CA" w:rsidRPr="06F51622">
        <w:rPr>
          <w:rFonts w:ascii="Arial" w:hAnsi="Arial" w:cs="Arial"/>
          <w:sz w:val="22"/>
          <w:szCs w:val="22"/>
        </w:rPr>
        <w:t xml:space="preserve">ead study team </w:t>
      </w:r>
      <w:proofErr w:type="gramStart"/>
      <w:r>
        <w:rPr>
          <w:rFonts w:ascii="Arial" w:hAnsi="Arial" w:cs="Arial"/>
          <w:sz w:val="22"/>
          <w:szCs w:val="22"/>
        </w:rPr>
        <w:t>requirements;</w:t>
      </w:r>
      <w:proofErr w:type="gramEnd"/>
      <w:r>
        <w:rPr>
          <w:rFonts w:ascii="Arial" w:hAnsi="Arial" w:cs="Arial"/>
          <w:sz w:val="22"/>
          <w:szCs w:val="22"/>
        </w:rPr>
        <w:t xml:space="preserve"> </w:t>
      </w:r>
    </w:p>
    <w:p w14:paraId="1FC25090" w14:textId="77777777" w:rsidR="000B615F" w:rsidRPr="000B615F" w:rsidRDefault="000B615F" w:rsidP="000B615F">
      <w:pPr>
        <w:pStyle w:val="BodyText"/>
        <w:spacing w:line="276" w:lineRule="auto"/>
        <w:rPr>
          <w:rFonts w:ascii="Arial" w:hAnsi="Arial" w:cs="Arial"/>
          <w:sz w:val="22"/>
          <w:szCs w:val="22"/>
        </w:rPr>
      </w:pPr>
      <w:r w:rsidRPr="000B615F">
        <w:rPr>
          <w:rFonts w:ascii="Cambria Math" w:hAnsi="Cambria Math" w:cs="Cambria Math"/>
          <w:sz w:val="22"/>
          <w:szCs w:val="22"/>
        </w:rPr>
        <w:t>⦁</w:t>
      </w:r>
      <w:r w:rsidRPr="000B615F">
        <w:rPr>
          <w:rFonts w:ascii="Arial" w:hAnsi="Arial" w:cs="Arial"/>
          <w:sz w:val="22"/>
          <w:szCs w:val="22"/>
        </w:rPr>
        <w:tab/>
        <w:t>Use of the SMART IRB Master Reliance Agreement and reciprocal IRB reliance model</w:t>
      </w:r>
    </w:p>
    <w:p w14:paraId="7C9978D4" w14:textId="78ABE346" w:rsidR="000B615F" w:rsidRPr="000B615F" w:rsidRDefault="000B615F" w:rsidP="000B615F">
      <w:pPr>
        <w:pStyle w:val="BodyText"/>
        <w:spacing w:line="276" w:lineRule="auto"/>
        <w:rPr>
          <w:rFonts w:ascii="Arial" w:hAnsi="Arial" w:cs="Arial"/>
          <w:sz w:val="22"/>
          <w:szCs w:val="22"/>
        </w:rPr>
      </w:pPr>
      <w:r w:rsidRPr="000B615F">
        <w:rPr>
          <w:rFonts w:ascii="Cambria Math" w:hAnsi="Cambria Math" w:cs="Cambria Math"/>
          <w:sz w:val="22"/>
          <w:szCs w:val="22"/>
        </w:rPr>
        <w:t>⦁</w:t>
      </w:r>
      <w:r w:rsidRPr="000B615F">
        <w:rPr>
          <w:rFonts w:ascii="Arial" w:hAnsi="Arial" w:cs="Arial"/>
          <w:sz w:val="22"/>
          <w:szCs w:val="22"/>
        </w:rPr>
        <w:tab/>
        <w:t xml:space="preserve">Use of IREX or SMART IRB </w:t>
      </w:r>
      <w:r>
        <w:rPr>
          <w:rFonts w:ascii="Arial" w:hAnsi="Arial" w:cs="Arial"/>
          <w:sz w:val="22"/>
          <w:szCs w:val="22"/>
        </w:rPr>
        <w:t>reliance platform</w:t>
      </w:r>
      <w:r w:rsidRPr="000B615F">
        <w:rPr>
          <w:rFonts w:ascii="Arial" w:hAnsi="Arial" w:cs="Arial"/>
          <w:sz w:val="22"/>
          <w:szCs w:val="22"/>
        </w:rPr>
        <w:t xml:space="preserve"> to document reliance, capture local considerations, and share </w:t>
      </w:r>
      <w:proofErr w:type="spellStart"/>
      <w:r w:rsidRPr="000B615F">
        <w:rPr>
          <w:rFonts w:ascii="Arial" w:hAnsi="Arial" w:cs="Arial"/>
          <w:sz w:val="22"/>
          <w:szCs w:val="22"/>
        </w:rPr>
        <w:t>sIRB</w:t>
      </w:r>
      <w:proofErr w:type="spellEnd"/>
      <w:r w:rsidRPr="000B615F">
        <w:rPr>
          <w:rFonts w:ascii="Arial" w:hAnsi="Arial" w:cs="Arial"/>
          <w:sz w:val="22"/>
          <w:szCs w:val="22"/>
        </w:rPr>
        <w:t xml:space="preserve"> approval with </w:t>
      </w:r>
      <w:r w:rsidR="00A65A54">
        <w:rPr>
          <w:rFonts w:ascii="Arial" w:hAnsi="Arial" w:cs="Arial"/>
          <w:sz w:val="22"/>
          <w:szCs w:val="22"/>
        </w:rPr>
        <w:t>R</w:t>
      </w:r>
      <w:r w:rsidRPr="000B615F">
        <w:rPr>
          <w:rFonts w:ascii="Arial" w:hAnsi="Arial" w:cs="Arial"/>
          <w:sz w:val="22"/>
          <w:szCs w:val="22"/>
        </w:rPr>
        <w:t>elying sites</w:t>
      </w:r>
      <w:r w:rsidR="00A65A54">
        <w:rPr>
          <w:rFonts w:ascii="Arial" w:hAnsi="Arial" w:cs="Arial"/>
          <w:sz w:val="22"/>
          <w:szCs w:val="22"/>
        </w:rPr>
        <w:t xml:space="preserve"> (when lead)</w:t>
      </w:r>
    </w:p>
    <w:p w14:paraId="26BD5906" w14:textId="335DD95D" w:rsidR="000B615F" w:rsidRPr="000B615F" w:rsidRDefault="000B615F" w:rsidP="000B615F">
      <w:pPr>
        <w:pStyle w:val="BodyText"/>
        <w:spacing w:line="276" w:lineRule="auto"/>
        <w:rPr>
          <w:rFonts w:ascii="Arial" w:hAnsi="Arial" w:cs="Arial"/>
          <w:sz w:val="22"/>
          <w:szCs w:val="22"/>
        </w:rPr>
      </w:pPr>
      <w:r w:rsidRPr="000B615F">
        <w:rPr>
          <w:rFonts w:ascii="Cambria Math" w:hAnsi="Cambria Math" w:cs="Cambria Math"/>
          <w:sz w:val="22"/>
          <w:szCs w:val="22"/>
        </w:rPr>
        <w:t>⦁</w:t>
      </w:r>
      <w:r w:rsidRPr="000B615F">
        <w:rPr>
          <w:rFonts w:ascii="Arial" w:hAnsi="Arial" w:cs="Arial"/>
          <w:sz w:val="22"/>
          <w:szCs w:val="22"/>
        </w:rPr>
        <w:tab/>
        <w:t xml:space="preserve">Use of Advarra </w:t>
      </w:r>
      <w:proofErr w:type="spellStart"/>
      <w:r w:rsidRPr="000B615F">
        <w:rPr>
          <w:rFonts w:ascii="Arial" w:hAnsi="Arial" w:cs="Arial"/>
          <w:sz w:val="22"/>
          <w:szCs w:val="22"/>
        </w:rPr>
        <w:t>eRegulatory</w:t>
      </w:r>
      <w:proofErr w:type="spellEnd"/>
      <w:r w:rsidRPr="000B615F">
        <w:rPr>
          <w:rFonts w:ascii="Arial" w:hAnsi="Arial" w:cs="Arial"/>
          <w:sz w:val="22"/>
          <w:szCs w:val="22"/>
        </w:rPr>
        <w:t xml:space="preserve"> Management System (</w:t>
      </w:r>
      <w:proofErr w:type="spellStart"/>
      <w:r w:rsidRPr="000B615F">
        <w:rPr>
          <w:rFonts w:ascii="Arial" w:hAnsi="Arial" w:cs="Arial"/>
          <w:sz w:val="22"/>
          <w:szCs w:val="22"/>
        </w:rPr>
        <w:t>eReg</w:t>
      </w:r>
      <w:proofErr w:type="spellEnd"/>
      <w:r w:rsidRPr="000B615F">
        <w:rPr>
          <w:rFonts w:ascii="Arial" w:hAnsi="Arial" w:cs="Arial"/>
          <w:sz w:val="22"/>
          <w:szCs w:val="22"/>
        </w:rPr>
        <w:t xml:space="preserve">) for </w:t>
      </w:r>
      <w:r w:rsidR="00A65A54">
        <w:rPr>
          <w:rFonts w:ascii="Arial" w:hAnsi="Arial" w:cs="Arial"/>
          <w:sz w:val="22"/>
          <w:szCs w:val="22"/>
        </w:rPr>
        <w:t xml:space="preserve">large studies &amp; </w:t>
      </w:r>
      <w:r w:rsidRPr="000B615F">
        <w:rPr>
          <w:rFonts w:ascii="Arial" w:hAnsi="Arial" w:cs="Arial"/>
          <w:sz w:val="22"/>
          <w:szCs w:val="22"/>
        </w:rPr>
        <w:t>Clinical Trials</w:t>
      </w:r>
      <w:r w:rsidR="00A65A54">
        <w:rPr>
          <w:rFonts w:ascii="Arial" w:hAnsi="Arial" w:cs="Arial"/>
          <w:sz w:val="22"/>
          <w:szCs w:val="22"/>
        </w:rPr>
        <w:t xml:space="preserve"> (when lead)</w:t>
      </w:r>
    </w:p>
    <w:p w14:paraId="490D0655" w14:textId="77777777" w:rsidR="000B615F" w:rsidRPr="000B615F" w:rsidRDefault="000B615F" w:rsidP="000B615F">
      <w:pPr>
        <w:pStyle w:val="BodyText"/>
        <w:spacing w:line="276" w:lineRule="auto"/>
        <w:rPr>
          <w:rFonts w:ascii="Arial" w:hAnsi="Arial" w:cs="Arial"/>
          <w:sz w:val="22"/>
          <w:szCs w:val="22"/>
        </w:rPr>
      </w:pPr>
      <w:r w:rsidRPr="000B615F">
        <w:rPr>
          <w:rFonts w:ascii="Cambria Math" w:hAnsi="Cambria Math" w:cs="Cambria Math"/>
          <w:sz w:val="22"/>
          <w:szCs w:val="22"/>
        </w:rPr>
        <w:t>⦁</w:t>
      </w:r>
      <w:r w:rsidRPr="000B615F">
        <w:rPr>
          <w:rFonts w:ascii="Arial" w:hAnsi="Arial" w:cs="Arial"/>
          <w:sz w:val="22"/>
          <w:szCs w:val="22"/>
        </w:rPr>
        <w:tab/>
        <w:t>Develop a robust communication plan identifying and documenting how the CHLA Study Team will communicate with Relying Site Study Teams</w:t>
      </w:r>
    </w:p>
    <w:p w14:paraId="4D8ACD5C" w14:textId="1DFA360D" w:rsidR="000B615F" w:rsidRDefault="000B615F" w:rsidP="000B615F">
      <w:pPr>
        <w:pStyle w:val="BodyText"/>
        <w:spacing w:line="276" w:lineRule="auto"/>
        <w:rPr>
          <w:rFonts w:ascii="Arial" w:hAnsi="Arial" w:cs="Arial"/>
          <w:sz w:val="22"/>
          <w:szCs w:val="22"/>
        </w:rPr>
      </w:pPr>
      <w:r w:rsidRPr="000B615F">
        <w:rPr>
          <w:rFonts w:ascii="Cambria Math" w:hAnsi="Cambria Math" w:cs="Cambria Math"/>
          <w:sz w:val="22"/>
          <w:szCs w:val="22"/>
        </w:rPr>
        <w:t>⦁</w:t>
      </w:r>
      <w:r w:rsidRPr="000B615F">
        <w:rPr>
          <w:rFonts w:ascii="Arial" w:hAnsi="Arial" w:cs="Arial"/>
          <w:sz w:val="22"/>
          <w:szCs w:val="22"/>
        </w:rPr>
        <w:tab/>
        <w:t>PI must have dedicated high level study staff and have the capacity to take on coordinating responsibilities</w:t>
      </w:r>
      <w:r w:rsidR="00A65A54">
        <w:rPr>
          <w:rFonts w:ascii="Arial" w:hAnsi="Arial" w:cs="Arial"/>
          <w:sz w:val="22"/>
          <w:szCs w:val="22"/>
        </w:rPr>
        <w:t xml:space="preserve"> (when lead)</w:t>
      </w:r>
    </w:p>
    <w:p w14:paraId="31237D34" w14:textId="77777777" w:rsidR="000B615F" w:rsidRDefault="000B615F" w:rsidP="000B615F">
      <w:pPr>
        <w:pStyle w:val="BodyText"/>
        <w:spacing w:line="276" w:lineRule="auto"/>
        <w:rPr>
          <w:rFonts w:ascii="Arial" w:hAnsi="Arial" w:cs="Arial"/>
          <w:sz w:val="22"/>
          <w:szCs w:val="22"/>
        </w:rPr>
      </w:pPr>
    </w:p>
    <w:p w14:paraId="3A093C0D" w14:textId="473A9B05" w:rsidR="00FE2A3D" w:rsidRDefault="00DB22CA" w:rsidP="000B615F">
      <w:pPr>
        <w:pStyle w:val="BodyText"/>
        <w:spacing w:line="276" w:lineRule="auto"/>
        <w:rPr>
          <w:rFonts w:ascii="Arial" w:hAnsi="Arial" w:cs="Arial"/>
          <w:sz w:val="22"/>
          <w:szCs w:val="22"/>
        </w:rPr>
      </w:pPr>
      <w:r w:rsidRPr="06F51622">
        <w:rPr>
          <w:rFonts w:ascii="Arial" w:hAnsi="Arial" w:cs="Arial"/>
          <w:sz w:val="22"/>
          <w:szCs w:val="22"/>
        </w:rPr>
        <w:t xml:space="preserve">The </w:t>
      </w:r>
      <w:proofErr w:type="spellStart"/>
      <w:r w:rsidRPr="06F51622">
        <w:rPr>
          <w:rFonts w:ascii="Arial" w:hAnsi="Arial" w:cs="Arial"/>
          <w:sz w:val="22"/>
          <w:szCs w:val="22"/>
        </w:rPr>
        <w:t>pSite</w:t>
      </w:r>
      <w:proofErr w:type="spellEnd"/>
      <w:r w:rsidRPr="06F51622">
        <w:rPr>
          <w:rFonts w:ascii="Arial" w:hAnsi="Arial" w:cs="Arial"/>
          <w:sz w:val="22"/>
          <w:szCs w:val="22"/>
        </w:rPr>
        <w:t xml:space="preserve"> study team is responsible for completing and returning the following documents</w:t>
      </w:r>
      <w:r w:rsidR="00D07F2F">
        <w:rPr>
          <w:rFonts w:ascii="Arial" w:hAnsi="Arial" w:cs="Arial"/>
          <w:sz w:val="22"/>
          <w:szCs w:val="22"/>
        </w:rPr>
        <w:t xml:space="preserve"> (or their equivalent via the reliance platforms)</w:t>
      </w:r>
      <w:r w:rsidRPr="06F51622">
        <w:rPr>
          <w:rFonts w:ascii="Arial" w:hAnsi="Arial" w:cs="Arial"/>
          <w:sz w:val="22"/>
          <w:szCs w:val="22"/>
        </w:rPr>
        <w:t xml:space="preserve"> to the lead study team at initial review</w:t>
      </w:r>
      <w:r w:rsidR="00D07F2F">
        <w:rPr>
          <w:rFonts w:ascii="Arial" w:hAnsi="Arial" w:cs="Arial"/>
          <w:sz w:val="22"/>
          <w:szCs w:val="22"/>
        </w:rPr>
        <w:t>:</w:t>
      </w:r>
    </w:p>
    <w:p w14:paraId="0F5197E4" w14:textId="77777777" w:rsidR="00FE2A3D" w:rsidRDefault="00DB22CA">
      <w:pPr>
        <w:pStyle w:val="BodyText"/>
        <w:numPr>
          <w:ilvl w:val="0"/>
          <w:numId w:val="47"/>
        </w:numPr>
        <w:spacing w:line="276" w:lineRule="auto"/>
        <w:rPr>
          <w:rFonts w:ascii="Arial" w:hAnsi="Arial" w:cs="Arial"/>
          <w:sz w:val="22"/>
          <w:szCs w:val="22"/>
        </w:rPr>
      </w:pPr>
      <w:r>
        <w:rPr>
          <w:rFonts w:ascii="Arial" w:hAnsi="Arial" w:cs="Arial"/>
          <w:sz w:val="22"/>
          <w:szCs w:val="22"/>
        </w:rPr>
        <w:t>HRP-811 – FORM – Basic Site Information</w:t>
      </w:r>
    </w:p>
    <w:p w14:paraId="483CBF26" w14:textId="4A688F13" w:rsidR="00FE2A3D" w:rsidRDefault="00DB22CA">
      <w:pPr>
        <w:pStyle w:val="BodyText"/>
        <w:numPr>
          <w:ilvl w:val="0"/>
          <w:numId w:val="47"/>
        </w:numPr>
        <w:spacing w:line="276" w:lineRule="auto"/>
        <w:rPr>
          <w:rFonts w:ascii="Arial" w:hAnsi="Arial" w:cs="Arial"/>
          <w:sz w:val="22"/>
          <w:szCs w:val="22"/>
        </w:rPr>
      </w:pPr>
      <w:r>
        <w:rPr>
          <w:rFonts w:ascii="Arial" w:hAnsi="Arial" w:cs="Arial"/>
          <w:sz w:val="22"/>
          <w:szCs w:val="22"/>
        </w:rPr>
        <w:t xml:space="preserve">Site-specific study documents, including consent, authorization form if requested, and recruitment </w:t>
      </w:r>
      <w:r w:rsidR="003A207D">
        <w:rPr>
          <w:rFonts w:ascii="Arial" w:hAnsi="Arial" w:cs="Arial"/>
          <w:sz w:val="22"/>
          <w:szCs w:val="22"/>
        </w:rPr>
        <w:t>material.</w:t>
      </w:r>
    </w:p>
    <w:p w14:paraId="5D7DECEB" w14:textId="77777777" w:rsidR="00FE2A3D" w:rsidRDefault="00DB22CA">
      <w:pPr>
        <w:pStyle w:val="BodyText"/>
        <w:spacing w:line="276" w:lineRule="auto"/>
        <w:rPr>
          <w:rFonts w:ascii="Arial" w:hAnsi="Arial" w:cs="Arial"/>
          <w:sz w:val="22"/>
          <w:szCs w:val="22"/>
        </w:rPr>
      </w:pPr>
      <w:r>
        <w:rPr>
          <w:rFonts w:ascii="Arial" w:hAnsi="Arial" w:cs="Arial"/>
          <w:sz w:val="22"/>
          <w:szCs w:val="22"/>
        </w:rPr>
        <w:t xml:space="preserve">The documents below are tools to report ongoing submissions to the lead study team, who will submit to the </w:t>
      </w:r>
      <w:proofErr w:type="spellStart"/>
      <w:r>
        <w:rPr>
          <w:rFonts w:ascii="Arial" w:hAnsi="Arial" w:cs="Arial"/>
          <w:sz w:val="22"/>
          <w:szCs w:val="22"/>
        </w:rPr>
        <w:t>sIRB</w:t>
      </w:r>
      <w:proofErr w:type="spellEnd"/>
      <w:r>
        <w:rPr>
          <w:rFonts w:ascii="Arial" w:hAnsi="Arial" w:cs="Arial"/>
          <w:sz w:val="22"/>
          <w:szCs w:val="22"/>
        </w:rPr>
        <w:t xml:space="preserve"> on your behalf:</w:t>
      </w:r>
    </w:p>
    <w:p w14:paraId="42F6E496" w14:textId="77777777" w:rsidR="00FE2A3D" w:rsidRDefault="00DB22CA">
      <w:pPr>
        <w:pStyle w:val="BodyText"/>
        <w:numPr>
          <w:ilvl w:val="0"/>
          <w:numId w:val="48"/>
        </w:numPr>
        <w:spacing w:line="276" w:lineRule="auto"/>
        <w:rPr>
          <w:rFonts w:ascii="Arial" w:hAnsi="Arial" w:cs="Arial"/>
          <w:sz w:val="22"/>
          <w:szCs w:val="22"/>
        </w:rPr>
      </w:pPr>
      <w:r>
        <w:rPr>
          <w:rFonts w:ascii="Arial" w:hAnsi="Arial" w:cs="Arial"/>
          <w:sz w:val="22"/>
          <w:szCs w:val="22"/>
        </w:rPr>
        <w:t>HRP-812 – FORM – Site Continuing Review</w:t>
      </w:r>
    </w:p>
    <w:p w14:paraId="14AC39F1" w14:textId="77777777" w:rsidR="00FE2A3D" w:rsidRDefault="00DB22CA">
      <w:pPr>
        <w:pStyle w:val="BodyText"/>
        <w:numPr>
          <w:ilvl w:val="0"/>
          <w:numId w:val="48"/>
        </w:numPr>
        <w:spacing w:line="276" w:lineRule="auto"/>
        <w:rPr>
          <w:rFonts w:ascii="Arial" w:hAnsi="Arial" w:cs="Arial"/>
          <w:sz w:val="22"/>
          <w:szCs w:val="22"/>
        </w:rPr>
      </w:pPr>
      <w:r>
        <w:rPr>
          <w:rFonts w:ascii="Arial" w:hAnsi="Arial" w:cs="Arial"/>
          <w:sz w:val="22"/>
          <w:szCs w:val="22"/>
        </w:rPr>
        <w:t>HRP-813 – FORM – Site Modification</w:t>
      </w:r>
    </w:p>
    <w:p w14:paraId="2E379829" w14:textId="77777777" w:rsidR="00FE2A3D" w:rsidRDefault="00DB22CA">
      <w:pPr>
        <w:pStyle w:val="BodyText"/>
        <w:numPr>
          <w:ilvl w:val="0"/>
          <w:numId w:val="48"/>
        </w:numPr>
        <w:spacing w:line="276" w:lineRule="auto"/>
        <w:rPr>
          <w:rFonts w:ascii="Arial" w:hAnsi="Arial" w:cs="Arial"/>
          <w:sz w:val="22"/>
          <w:szCs w:val="22"/>
        </w:rPr>
      </w:pPr>
      <w:bookmarkStart w:id="12" w:name="_Hlk139523822"/>
      <w:r>
        <w:rPr>
          <w:rFonts w:ascii="Arial" w:hAnsi="Arial" w:cs="Arial"/>
          <w:sz w:val="22"/>
          <w:szCs w:val="22"/>
        </w:rPr>
        <w:t>HRP-814 – FORM – Site Reportable New Information</w:t>
      </w:r>
    </w:p>
    <w:bookmarkEnd w:id="12"/>
    <w:p w14:paraId="25D52CEB" w14:textId="77777777" w:rsidR="00FE2A3D" w:rsidRDefault="00DB22CA">
      <w:pPr>
        <w:pStyle w:val="BodyText"/>
        <w:spacing w:line="276" w:lineRule="auto"/>
        <w:rPr>
          <w:sz w:val="22"/>
          <w:szCs w:val="22"/>
        </w:rPr>
      </w:pPr>
      <w:proofErr w:type="spellStart"/>
      <w:r>
        <w:rPr>
          <w:rFonts w:ascii="Arial" w:hAnsi="Arial" w:cs="Arial"/>
          <w:sz w:val="22"/>
          <w:szCs w:val="22"/>
        </w:rPr>
        <w:t>pSite</w:t>
      </w:r>
      <w:proofErr w:type="spellEnd"/>
      <w:r>
        <w:rPr>
          <w:rFonts w:ascii="Arial" w:hAnsi="Arial" w:cs="Arial"/>
          <w:sz w:val="22"/>
          <w:szCs w:val="22"/>
        </w:rPr>
        <w:t xml:space="preserve"> investigators are responsible for ensuring safe and appropriate performance of the research at their site and following their own local institution’s processes and requirements for relying on an external IRB, including completion of local institutional ancillary reviews.</w:t>
      </w:r>
    </w:p>
    <w:p w14:paraId="1C894B8E" w14:textId="77777777" w:rsidR="00FE2A3D" w:rsidRDefault="00DB22CA">
      <w:pPr>
        <w:pStyle w:val="Heading2"/>
        <w:spacing w:line="276" w:lineRule="auto"/>
      </w:pPr>
      <w:bookmarkStart w:id="13" w:name="_Toc149034103"/>
      <w:bookmarkStart w:id="14" w:name="_Toc150438084"/>
      <w:r>
        <w:lastRenderedPageBreak/>
        <w:t>How do I create a consent document?</w:t>
      </w:r>
      <w:bookmarkEnd w:id="13"/>
      <w:bookmarkEnd w:id="14"/>
    </w:p>
    <w:p w14:paraId="5A2437D0" w14:textId="77777777" w:rsidR="00FE2A3D" w:rsidRDefault="00DB22CA">
      <w:pPr>
        <w:pStyle w:val="BodyText"/>
        <w:spacing w:line="276" w:lineRule="auto"/>
        <w:rPr>
          <w:rFonts w:ascii="Arial" w:hAnsi="Arial" w:cs="Arial"/>
          <w:sz w:val="22"/>
          <w:szCs w:val="22"/>
        </w:rPr>
      </w:pPr>
      <w:r>
        <w:rPr>
          <w:rFonts w:ascii="Arial" w:hAnsi="Arial" w:cs="Arial"/>
          <w:sz w:val="22"/>
          <w:szCs w:val="22"/>
        </w:rPr>
        <w:t xml:space="preserve">Use the </w:t>
      </w:r>
      <w:proofErr w:type="spellStart"/>
      <w:r>
        <w:rPr>
          <w:rFonts w:ascii="Arial" w:hAnsi="Arial" w:cs="Arial"/>
          <w:sz w:val="22"/>
          <w:szCs w:val="22"/>
        </w:rPr>
        <w:t>sIRB</w:t>
      </w:r>
      <w:proofErr w:type="spellEnd"/>
      <w:r>
        <w:rPr>
          <w:rFonts w:ascii="Arial" w:hAnsi="Arial" w:cs="Arial"/>
          <w:sz w:val="22"/>
          <w:szCs w:val="22"/>
        </w:rPr>
        <w:t xml:space="preserve"> approved consent template document and revise it to include applicable site-specific required language.</w:t>
      </w:r>
    </w:p>
    <w:p w14:paraId="2B68B2DB" w14:textId="77777777" w:rsidR="00FE2A3D" w:rsidRDefault="00DB22CA">
      <w:pPr>
        <w:pStyle w:val="BodyText"/>
        <w:spacing w:line="276" w:lineRule="auto"/>
        <w:rPr>
          <w:rFonts w:ascii="Arial" w:hAnsi="Arial" w:cs="Arial"/>
          <w:sz w:val="22"/>
          <w:szCs w:val="22"/>
        </w:rPr>
      </w:pPr>
      <w:r>
        <w:rPr>
          <w:rFonts w:ascii="Arial" w:hAnsi="Arial" w:cs="Arial"/>
          <w:sz w:val="22"/>
          <w:szCs w:val="22"/>
        </w:rPr>
        <w:t>We recommend that you date the revisions of your consent documents to ensure that you use the most recent version approved by the IRB.</w:t>
      </w:r>
    </w:p>
    <w:p w14:paraId="432D1DB6" w14:textId="77777777" w:rsidR="00FE2A3D" w:rsidRDefault="00DB22CA">
      <w:pPr>
        <w:pStyle w:val="Heading2"/>
        <w:spacing w:line="276" w:lineRule="auto"/>
      </w:pPr>
      <w:bookmarkStart w:id="15" w:name="_How_does_the"/>
      <w:bookmarkStart w:id="16" w:name="_Toc149034104"/>
      <w:bookmarkStart w:id="17" w:name="_Toc150438085"/>
      <w:bookmarkEnd w:id="15"/>
      <w:r>
        <w:t xml:space="preserve">What are my obligations after </w:t>
      </w:r>
      <w:proofErr w:type="spellStart"/>
      <w:r>
        <w:t>sIRB</w:t>
      </w:r>
      <w:proofErr w:type="spellEnd"/>
      <w:r>
        <w:t xml:space="preserve"> approval of my site?</w:t>
      </w:r>
      <w:bookmarkEnd w:id="16"/>
      <w:bookmarkEnd w:id="17"/>
    </w:p>
    <w:p w14:paraId="34D99733" w14:textId="77777777" w:rsidR="00FE2A3D" w:rsidRDefault="00DB22CA">
      <w:pPr>
        <w:numPr>
          <w:ilvl w:val="0"/>
          <w:numId w:val="4"/>
        </w:numPr>
        <w:spacing w:after="0" w:line="276" w:lineRule="auto"/>
        <w:rPr>
          <w:rFonts w:ascii="Arial" w:hAnsi="Arial" w:cs="Arial"/>
          <w:color w:val="000000"/>
        </w:rPr>
      </w:pPr>
      <w:r>
        <w:rPr>
          <w:rFonts w:ascii="Arial" w:hAnsi="Arial" w:cs="Arial"/>
          <w:color w:val="000000"/>
        </w:rPr>
        <w:t>Do not start Human Research activities until you have the final IRB approval letter.</w:t>
      </w:r>
    </w:p>
    <w:p w14:paraId="1A8A4F54" w14:textId="26ECDAF5" w:rsidR="00FE2A3D" w:rsidRDefault="00DB22CA">
      <w:pPr>
        <w:numPr>
          <w:ilvl w:val="0"/>
          <w:numId w:val="4"/>
        </w:numPr>
        <w:spacing w:after="0" w:line="276" w:lineRule="auto"/>
        <w:rPr>
          <w:rFonts w:ascii="Arial" w:hAnsi="Arial" w:cs="Arial"/>
          <w:color w:val="000000"/>
        </w:rPr>
      </w:pPr>
      <w:r>
        <w:rPr>
          <w:rFonts w:ascii="Arial" w:hAnsi="Arial" w:cs="Arial"/>
          <w:color w:val="000000"/>
        </w:rPr>
        <w:t>Do not start Human Research activities until you have obtained all other required local institutional approvals.</w:t>
      </w:r>
    </w:p>
    <w:p w14:paraId="47120E26" w14:textId="77777777" w:rsidR="00FE2A3D" w:rsidRDefault="00DB22CA">
      <w:pPr>
        <w:numPr>
          <w:ilvl w:val="0"/>
          <w:numId w:val="4"/>
        </w:numPr>
        <w:spacing w:after="0" w:line="276" w:lineRule="auto"/>
        <w:rPr>
          <w:rFonts w:ascii="Arial" w:hAnsi="Arial" w:cs="Arial"/>
          <w:color w:val="000000"/>
        </w:rPr>
      </w:pPr>
      <w:r>
        <w:rPr>
          <w:rFonts w:ascii="Arial" w:hAnsi="Arial" w:cs="Arial"/>
          <w:color w:val="000000"/>
        </w:rPr>
        <w:t>Ensure that there are adequate resources to carry out the research safely. This includes, but is not limited to, sufficient investigator time, appropriately qualified research team members, equipment, and space.</w:t>
      </w:r>
    </w:p>
    <w:p w14:paraId="1AB5B055" w14:textId="77777777" w:rsidR="00FE2A3D" w:rsidRDefault="00DB22CA">
      <w:pPr>
        <w:numPr>
          <w:ilvl w:val="0"/>
          <w:numId w:val="4"/>
        </w:numPr>
        <w:spacing w:after="0" w:line="276" w:lineRule="auto"/>
        <w:rPr>
          <w:rFonts w:ascii="Arial" w:hAnsi="Arial" w:cs="Arial"/>
          <w:color w:val="000000"/>
        </w:rPr>
      </w:pPr>
      <w:r>
        <w:rPr>
          <w:rFonts w:ascii="Arial" w:hAnsi="Arial" w:cs="Arial"/>
          <w:color w:val="000000"/>
        </w:rPr>
        <w:t>Ensure that Research Staff are qualified (e.g., including but not limited to appropriate training, education, expertise, credentials, protocol requirements and, when relevant, privileges) to perform procedures and duties assigned to them during the study.</w:t>
      </w:r>
    </w:p>
    <w:p w14:paraId="27CB5AFF" w14:textId="77777777" w:rsidR="00FE2A3D" w:rsidRDefault="00DB22CA">
      <w:pPr>
        <w:numPr>
          <w:ilvl w:val="0"/>
          <w:numId w:val="4"/>
        </w:numPr>
        <w:spacing w:after="0" w:line="276" w:lineRule="auto"/>
        <w:rPr>
          <w:rFonts w:ascii="Arial" w:hAnsi="Arial" w:cs="Arial"/>
          <w:color w:val="000000"/>
        </w:rPr>
      </w:pPr>
      <w:r>
        <w:rPr>
          <w:rFonts w:ascii="Arial" w:hAnsi="Arial" w:cs="Arial"/>
          <w:color w:val="000000"/>
        </w:rPr>
        <w:t>Personally conduct or supervise the Human Research. Recognize that the investigator is accountable for the failures of any study team member.</w:t>
      </w:r>
    </w:p>
    <w:p w14:paraId="3F6EB391" w14:textId="77777777" w:rsidR="00FE2A3D" w:rsidRDefault="00DB22CA">
      <w:pPr>
        <w:numPr>
          <w:ilvl w:val="1"/>
          <w:numId w:val="4"/>
        </w:numPr>
        <w:spacing w:after="0" w:line="276" w:lineRule="auto"/>
        <w:rPr>
          <w:rFonts w:ascii="Arial" w:hAnsi="Arial" w:cs="Arial"/>
          <w:color w:val="000000"/>
        </w:rPr>
      </w:pPr>
      <w:r>
        <w:rPr>
          <w:rFonts w:ascii="Arial" w:hAnsi="Arial" w:cs="Arial"/>
          <w:color w:val="000000"/>
        </w:rPr>
        <w:t>Conduct the Human Research in accordance with the relevant current protocol as approved by the IRB, and in accordance with applicable federal regulations and local laws.</w:t>
      </w:r>
    </w:p>
    <w:p w14:paraId="14EB8DBB" w14:textId="77777777" w:rsidR="00FE2A3D" w:rsidRDefault="00DB22CA">
      <w:pPr>
        <w:numPr>
          <w:ilvl w:val="1"/>
          <w:numId w:val="4"/>
        </w:numPr>
        <w:spacing w:after="0" w:line="276" w:lineRule="auto"/>
        <w:rPr>
          <w:rFonts w:ascii="Arial" w:hAnsi="Arial" w:cs="Arial"/>
          <w:color w:val="000000"/>
        </w:rPr>
      </w:pPr>
      <w:r>
        <w:rPr>
          <w:rFonts w:ascii="Arial" w:hAnsi="Arial" w:cs="Arial"/>
          <w:color w:val="000000"/>
        </w:rPr>
        <w:t>When required by the IRB ensure that consent or permission is obtained in accordance with the relevant current protocol as approved by the IRB.</w:t>
      </w:r>
    </w:p>
    <w:p w14:paraId="2BA9006C" w14:textId="77777777" w:rsidR="00FE2A3D" w:rsidRDefault="00DB22CA">
      <w:pPr>
        <w:numPr>
          <w:ilvl w:val="1"/>
          <w:numId w:val="4"/>
        </w:numPr>
        <w:spacing w:after="0" w:line="276" w:lineRule="auto"/>
        <w:rPr>
          <w:rFonts w:ascii="Arial" w:hAnsi="Arial" w:cs="Arial"/>
          <w:color w:val="000000"/>
        </w:rPr>
      </w:pPr>
      <w:r>
        <w:rPr>
          <w:rFonts w:ascii="Arial" w:hAnsi="Arial" w:cs="Arial"/>
          <w:color w:val="000000"/>
        </w:rPr>
        <w:t>Do not modify the Human Research without prior IRB review and approval unless necessary to eliminate apparent immediate hazards to subjects.</w:t>
      </w:r>
    </w:p>
    <w:p w14:paraId="0D81FFA3" w14:textId="77777777" w:rsidR="00FE2A3D" w:rsidRDefault="00DB22CA">
      <w:pPr>
        <w:numPr>
          <w:ilvl w:val="1"/>
          <w:numId w:val="4"/>
        </w:numPr>
        <w:spacing w:after="0" w:line="276" w:lineRule="auto"/>
        <w:rPr>
          <w:rFonts w:ascii="Arial" w:hAnsi="Arial" w:cs="Arial"/>
          <w:color w:val="000000"/>
        </w:rPr>
      </w:pPr>
      <w:r>
        <w:rPr>
          <w:rFonts w:ascii="Arial" w:hAnsi="Arial" w:cs="Arial"/>
          <w:color w:val="000000"/>
        </w:rPr>
        <w:t>Protect the rights, safety, and welfare of subjects involved in the research.</w:t>
      </w:r>
    </w:p>
    <w:p w14:paraId="4F38BFDE" w14:textId="77777777" w:rsidR="00FE2A3D" w:rsidRDefault="00DB22CA">
      <w:pPr>
        <w:numPr>
          <w:ilvl w:val="0"/>
          <w:numId w:val="4"/>
        </w:numPr>
        <w:spacing w:after="0" w:line="276" w:lineRule="auto"/>
        <w:rPr>
          <w:rFonts w:ascii="Arial" w:hAnsi="Arial" w:cs="Arial"/>
          <w:color w:val="000000"/>
        </w:rPr>
      </w:pPr>
      <w:r>
        <w:rPr>
          <w:rFonts w:ascii="Arial" w:hAnsi="Arial" w:cs="Arial"/>
          <w:color w:val="000000"/>
        </w:rPr>
        <w:t xml:space="preserve">Submit to the lead study team and </w:t>
      </w:r>
      <w:proofErr w:type="spellStart"/>
      <w:r>
        <w:rPr>
          <w:rFonts w:ascii="Arial" w:hAnsi="Arial" w:cs="Arial"/>
          <w:color w:val="000000"/>
        </w:rPr>
        <w:t>sIRB</w:t>
      </w:r>
      <w:proofErr w:type="spellEnd"/>
      <w:r>
        <w:rPr>
          <w:rFonts w:ascii="Arial" w:hAnsi="Arial" w:cs="Arial"/>
          <w:color w:val="000000"/>
        </w:rPr>
        <w:t>:</w:t>
      </w:r>
    </w:p>
    <w:p w14:paraId="4F259591" w14:textId="3766F7CF" w:rsidR="00FE2A3D" w:rsidRDefault="00DB22CA">
      <w:pPr>
        <w:numPr>
          <w:ilvl w:val="1"/>
          <w:numId w:val="4"/>
        </w:numPr>
        <w:spacing w:after="0" w:line="276" w:lineRule="auto"/>
        <w:rPr>
          <w:rFonts w:ascii="Arial" w:hAnsi="Arial" w:cs="Arial"/>
          <w:color w:val="000000"/>
        </w:rPr>
      </w:pPr>
      <w:r>
        <w:rPr>
          <w:rFonts w:ascii="Arial" w:hAnsi="Arial" w:cs="Arial"/>
          <w:color w:val="000000"/>
        </w:rPr>
        <w:t>Proposed modifications as described in this manual.</w:t>
      </w:r>
      <w:r>
        <w:rPr>
          <w:rFonts w:ascii="Arial" w:hAnsi="Arial" w:cs="Arial"/>
        </w:rPr>
        <w:t xml:space="preserve"> (See “</w:t>
      </w:r>
      <w:hyperlink w:anchor="_What_are_my" w:history="1">
        <w:r>
          <w:rPr>
            <w:rStyle w:val="Hyperlink"/>
            <w:rFonts w:ascii="Arial" w:hAnsi="Arial" w:cs="Arial"/>
          </w:rPr>
          <w:t xml:space="preserve">What </w:t>
        </w:r>
        <w:r>
          <w:rPr>
            <w:rStyle w:val="Hyperlink"/>
            <w:rFonts w:ascii="Arial" w:hAnsi="Arial" w:cs="Arial"/>
          </w:rPr>
          <w:t>a</w:t>
        </w:r>
        <w:r>
          <w:rPr>
            <w:rStyle w:val="Hyperlink"/>
            <w:rFonts w:ascii="Arial" w:hAnsi="Arial" w:cs="Arial"/>
          </w:rPr>
          <w:t xml:space="preserve">re </w:t>
        </w:r>
        <w:r>
          <w:rPr>
            <w:rStyle w:val="Hyperlink"/>
            <w:rFonts w:ascii="Arial" w:hAnsi="Arial" w:cs="Arial"/>
          </w:rPr>
          <w:t>m</w:t>
        </w:r>
        <w:r>
          <w:rPr>
            <w:rStyle w:val="Hyperlink"/>
            <w:rFonts w:ascii="Arial" w:hAnsi="Arial" w:cs="Arial"/>
          </w:rPr>
          <w:t>y responsibilities as the</w:t>
        </w:r>
        <w:r w:rsidRPr="00252C3F">
          <w:rPr>
            <w:rStyle w:val="Hyperlink"/>
            <w:rFonts w:ascii="Arial" w:hAnsi="Arial"/>
          </w:rPr>
          <w:t xml:space="preserve"> </w:t>
        </w:r>
        <w:proofErr w:type="spellStart"/>
        <w:r>
          <w:rPr>
            <w:rStyle w:val="Hyperlink"/>
            <w:rFonts w:ascii="Arial" w:hAnsi="Arial" w:cs="Arial"/>
          </w:rPr>
          <w:t>pSite</w:t>
        </w:r>
        <w:proofErr w:type="spellEnd"/>
        <w:r>
          <w:rPr>
            <w:rStyle w:val="Hyperlink"/>
            <w:rFonts w:ascii="Arial" w:hAnsi="Arial" w:cs="Arial"/>
          </w:rPr>
          <w:t xml:space="preserve"> Investigator?</w:t>
        </w:r>
      </w:hyperlink>
      <w:r>
        <w:rPr>
          <w:rFonts w:ascii="Arial" w:hAnsi="Arial" w:cs="Arial"/>
          <w:color w:val="000000"/>
        </w:rPr>
        <w:t>”)</w:t>
      </w:r>
    </w:p>
    <w:p w14:paraId="6FE7C76C" w14:textId="77777777" w:rsidR="00FE2A3D" w:rsidRDefault="00DB22CA">
      <w:pPr>
        <w:numPr>
          <w:ilvl w:val="2"/>
          <w:numId w:val="4"/>
        </w:numPr>
        <w:spacing w:after="0" w:line="276" w:lineRule="auto"/>
        <w:rPr>
          <w:rFonts w:ascii="Arial" w:hAnsi="Arial" w:cs="Arial"/>
          <w:color w:val="000000"/>
        </w:rPr>
      </w:pPr>
      <w:bookmarkStart w:id="18" w:name="_Hlk89098377"/>
      <w:r>
        <w:rPr>
          <w:rFonts w:ascii="Arial" w:hAnsi="Arial" w:cs="Arial"/>
        </w:rPr>
        <w:t xml:space="preserve">Single subject </w:t>
      </w:r>
      <w:r>
        <w:rPr>
          <w:rFonts w:ascii="Arial" w:hAnsi="Arial" w:cs="Arial"/>
          <w:u w:val="double"/>
        </w:rPr>
        <w:t>protocol exceptions</w:t>
      </w:r>
      <w:r>
        <w:rPr>
          <w:rFonts w:ascii="Arial" w:hAnsi="Arial" w:cs="Arial"/>
        </w:rPr>
        <w:t xml:space="preserve"> should be submitted via the modification process</w:t>
      </w:r>
      <w:r>
        <w:rPr>
          <w:rFonts w:ascii="Arial" w:hAnsi="Arial" w:cs="Arial"/>
          <w:color w:val="000000"/>
        </w:rPr>
        <w:t>.</w:t>
      </w:r>
    </w:p>
    <w:bookmarkEnd w:id="18"/>
    <w:p w14:paraId="29DA5BB8" w14:textId="3B3F0346" w:rsidR="00FE2A3D" w:rsidRDefault="00DB22CA">
      <w:pPr>
        <w:numPr>
          <w:ilvl w:val="1"/>
          <w:numId w:val="4"/>
        </w:numPr>
        <w:spacing w:after="0" w:line="276" w:lineRule="auto"/>
        <w:rPr>
          <w:rFonts w:ascii="Arial" w:hAnsi="Arial" w:cs="Arial"/>
          <w:color w:val="000000"/>
        </w:rPr>
      </w:pPr>
      <w:r>
        <w:rPr>
          <w:rFonts w:ascii="Arial" w:hAnsi="Arial" w:cs="Arial"/>
          <w:color w:val="000000"/>
        </w:rPr>
        <w:t>A continuing review application as requested in the approval letter. (See “</w:t>
      </w:r>
      <w:hyperlink w:anchor="_What_are_my" w:history="1">
        <w:r w:rsidR="00252C3F">
          <w:rPr>
            <w:rStyle w:val="Hyperlink"/>
            <w:rFonts w:ascii="Arial" w:hAnsi="Arial" w:cs="Arial"/>
          </w:rPr>
          <w:t>What ar</w:t>
        </w:r>
        <w:r w:rsidR="00252C3F">
          <w:rPr>
            <w:rStyle w:val="Hyperlink"/>
            <w:rFonts w:ascii="Arial" w:hAnsi="Arial" w:cs="Arial"/>
          </w:rPr>
          <w:t>e</w:t>
        </w:r>
        <w:r w:rsidR="00252C3F">
          <w:rPr>
            <w:rStyle w:val="Hyperlink"/>
            <w:rFonts w:ascii="Arial" w:hAnsi="Arial" w:cs="Arial"/>
          </w:rPr>
          <w:t xml:space="preserve"> my responsibilities as the</w:t>
        </w:r>
        <w:r w:rsidR="00252C3F" w:rsidRPr="00252C3F">
          <w:rPr>
            <w:rStyle w:val="Hyperlink"/>
            <w:rFonts w:ascii="Arial" w:hAnsi="Arial"/>
          </w:rPr>
          <w:t xml:space="preserve"> </w:t>
        </w:r>
        <w:proofErr w:type="spellStart"/>
        <w:r w:rsidR="00252C3F">
          <w:rPr>
            <w:rStyle w:val="Hyperlink"/>
            <w:rFonts w:ascii="Arial" w:hAnsi="Arial" w:cs="Arial"/>
          </w:rPr>
          <w:t>pSite</w:t>
        </w:r>
        <w:proofErr w:type="spellEnd"/>
        <w:r w:rsidR="00252C3F">
          <w:rPr>
            <w:rStyle w:val="Hyperlink"/>
            <w:rFonts w:ascii="Arial" w:hAnsi="Arial" w:cs="Arial"/>
          </w:rPr>
          <w:t xml:space="preserve"> Investigator?</w:t>
        </w:r>
      </w:hyperlink>
      <w:r w:rsidR="00252C3F" w:rsidRPr="00252C3F">
        <w:rPr>
          <w:rStyle w:val="Hyperlink"/>
          <w:rFonts w:ascii="Arial" w:hAnsi="Arial" w:cs="Arial"/>
          <w:color w:val="auto"/>
        </w:rPr>
        <w:t>”)</w:t>
      </w:r>
    </w:p>
    <w:p w14:paraId="6B90A782" w14:textId="13345274" w:rsidR="00FE2A3D" w:rsidRDefault="00DB22CA">
      <w:pPr>
        <w:numPr>
          <w:ilvl w:val="1"/>
          <w:numId w:val="4"/>
        </w:numPr>
        <w:spacing w:after="0" w:line="276" w:lineRule="auto"/>
        <w:rPr>
          <w:rFonts w:ascii="Arial" w:hAnsi="Arial" w:cs="Arial"/>
          <w:color w:val="000000"/>
        </w:rPr>
      </w:pPr>
      <w:r>
        <w:rPr>
          <w:rFonts w:ascii="Arial" w:hAnsi="Arial" w:cs="Arial"/>
          <w:color w:val="000000"/>
        </w:rPr>
        <w:t xml:space="preserve">A continuing review application when the Human Research is closed. (See </w:t>
      </w:r>
      <w:bookmarkStart w:id="19" w:name="_Hlk26524899"/>
      <w:r>
        <w:rPr>
          <w:rFonts w:ascii="Arial" w:hAnsi="Arial" w:cs="Arial"/>
          <w:color w:val="000000"/>
        </w:rPr>
        <w:t>“</w:t>
      </w:r>
      <w:hyperlink w:anchor="_What_are_my" w:history="1">
        <w:r w:rsidR="00252C3F">
          <w:rPr>
            <w:rStyle w:val="Hyperlink"/>
            <w:rFonts w:ascii="Arial" w:hAnsi="Arial" w:cs="Arial"/>
          </w:rPr>
          <w:t>What</w:t>
        </w:r>
        <w:r w:rsidR="00252C3F">
          <w:rPr>
            <w:rStyle w:val="Hyperlink"/>
            <w:rFonts w:ascii="Arial" w:hAnsi="Arial" w:cs="Arial"/>
          </w:rPr>
          <w:t xml:space="preserve"> </w:t>
        </w:r>
        <w:r w:rsidR="00252C3F">
          <w:rPr>
            <w:rStyle w:val="Hyperlink"/>
            <w:rFonts w:ascii="Arial" w:hAnsi="Arial" w:cs="Arial"/>
          </w:rPr>
          <w:t>are my responsibilities as the</w:t>
        </w:r>
        <w:r w:rsidR="00252C3F" w:rsidRPr="00252C3F">
          <w:rPr>
            <w:rStyle w:val="Hyperlink"/>
            <w:rFonts w:ascii="Arial" w:hAnsi="Arial"/>
          </w:rPr>
          <w:t xml:space="preserve"> </w:t>
        </w:r>
        <w:proofErr w:type="spellStart"/>
        <w:r w:rsidR="00252C3F">
          <w:rPr>
            <w:rStyle w:val="Hyperlink"/>
            <w:rFonts w:ascii="Arial" w:hAnsi="Arial" w:cs="Arial"/>
          </w:rPr>
          <w:t>pSite</w:t>
        </w:r>
        <w:proofErr w:type="spellEnd"/>
        <w:r w:rsidR="00252C3F">
          <w:rPr>
            <w:rStyle w:val="Hyperlink"/>
            <w:rFonts w:ascii="Arial" w:hAnsi="Arial" w:cs="Arial"/>
          </w:rPr>
          <w:t xml:space="preserve"> Investigator?</w:t>
        </w:r>
      </w:hyperlink>
      <w:r>
        <w:rPr>
          <w:rFonts w:ascii="Arial" w:hAnsi="Arial" w:cs="Arial"/>
          <w:color w:val="000000"/>
        </w:rPr>
        <w:t>”)</w:t>
      </w:r>
      <w:bookmarkEnd w:id="19"/>
    </w:p>
    <w:p w14:paraId="55ED60B7" w14:textId="543C2E83" w:rsidR="00FE2A3D" w:rsidRPr="002B7EC7" w:rsidRDefault="00DB22CA">
      <w:pPr>
        <w:numPr>
          <w:ilvl w:val="0"/>
          <w:numId w:val="4"/>
        </w:numPr>
        <w:spacing w:after="0" w:line="276" w:lineRule="auto"/>
        <w:rPr>
          <w:rFonts w:ascii="Arial" w:hAnsi="Arial" w:cs="Arial"/>
        </w:rPr>
      </w:pPr>
      <w:r w:rsidRPr="002B7EC7">
        <w:rPr>
          <w:rFonts w:ascii="Arial" w:hAnsi="Arial" w:cs="Arial"/>
        </w:rPr>
        <w:t xml:space="preserve">Complete </w:t>
      </w:r>
      <w:r>
        <w:rPr>
          <w:rFonts w:ascii="Arial" w:hAnsi="Arial" w:cs="Arial"/>
        </w:rPr>
        <w:t>HRP-814 – FORM – Site Reportable New Information</w:t>
      </w:r>
      <w:r w:rsidRPr="001B0A9B">
        <w:rPr>
          <w:rFonts w:ascii="Arial" w:hAnsi="Arial" w:cs="Arial"/>
        </w:rPr>
        <w:t xml:space="preserve"> and provide to the lead study team so that it can be submitted to the </w:t>
      </w:r>
      <w:proofErr w:type="spellStart"/>
      <w:r w:rsidRPr="001B0A9B">
        <w:rPr>
          <w:rFonts w:ascii="Arial" w:hAnsi="Arial" w:cs="Arial"/>
        </w:rPr>
        <w:t>sIRB</w:t>
      </w:r>
      <w:proofErr w:type="spellEnd"/>
      <w:r w:rsidRPr="001B0A9B">
        <w:rPr>
          <w:rFonts w:ascii="Arial" w:hAnsi="Arial" w:cs="Arial"/>
        </w:rPr>
        <w:t xml:space="preserve"> within five business days </w:t>
      </w:r>
      <w:r w:rsidR="008131A8">
        <w:rPr>
          <w:rFonts w:ascii="Arial" w:hAnsi="Arial" w:cs="Arial"/>
        </w:rPr>
        <w:t>of becoming aware of any of the</w:t>
      </w:r>
      <w:r w:rsidRPr="002B7EC7">
        <w:rPr>
          <w:rFonts w:ascii="Arial" w:hAnsi="Arial" w:cs="Arial"/>
        </w:rPr>
        <w:t xml:space="preserve"> following information items:</w:t>
      </w:r>
    </w:p>
    <w:p w14:paraId="278B7205" w14:textId="77777777" w:rsidR="00FE2A3D" w:rsidRDefault="00DB22CA">
      <w:pPr>
        <w:numPr>
          <w:ilvl w:val="1"/>
          <w:numId w:val="4"/>
        </w:numPr>
        <w:spacing w:after="0" w:line="276" w:lineRule="auto"/>
        <w:rPr>
          <w:rFonts w:ascii="Arial" w:hAnsi="Arial" w:cs="Arial"/>
        </w:rPr>
      </w:pPr>
      <w:r>
        <w:rPr>
          <w:rFonts w:ascii="Arial" w:hAnsi="Arial" w:cs="Arial"/>
        </w:rPr>
        <w:t>Information that indicates a new or increased risk, or a new safety issue. For example:</w:t>
      </w:r>
    </w:p>
    <w:p w14:paraId="2BA1EE9A" w14:textId="595C71DE" w:rsidR="00FE2A3D" w:rsidRDefault="00DB22CA">
      <w:pPr>
        <w:numPr>
          <w:ilvl w:val="2"/>
          <w:numId w:val="4"/>
        </w:numPr>
        <w:spacing w:after="0" w:line="276" w:lineRule="auto"/>
        <w:rPr>
          <w:rFonts w:ascii="Arial" w:hAnsi="Arial" w:cs="Arial"/>
        </w:rPr>
      </w:pPr>
      <w:r>
        <w:rPr>
          <w:rFonts w:ascii="Arial" w:hAnsi="Arial" w:cs="Arial"/>
        </w:rPr>
        <w:t xml:space="preserve">New information (e.g., an interim analysis, safety monitoring report, publication in the literature, sponsor report, or investigator finding) indicates an increase in the frequency or magnitude of a previously known </w:t>
      </w:r>
      <w:r w:rsidR="003A207D">
        <w:rPr>
          <w:rFonts w:ascii="Arial" w:hAnsi="Arial" w:cs="Arial"/>
        </w:rPr>
        <w:t>risk or</w:t>
      </w:r>
      <w:r>
        <w:rPr>
          <w:rFonts w:ascii="Arial" w:hAnsi="Arial" w:cs="Arial"/>
        </w:rPr>
        <w:t xml:space="preserve"> uncovers a new risk.</w:t>
      </w:r>
    </w:p>
    <w:p w14:paraId="7E4B5A0A" w14:textId="4A893215" w:rsidR="00FE2A3D" w:rsidRDefault="00DB22CA">
      <w:pPr>
        <w:numPr>
          <w:ilvl w:val="2"/>
          <w:numId w:val="4"/>
        </w:numPr>
        <w:spacing w:after="0" w:line="276" w:lineRule="auto"/>
        <w:rPr>
          <w:rFonts w:ascii="Arial" w:hAnsi="Arial" w:cs="Arial"/>
        </w:rPr>
      </w:pPr>
      <w:r>
        <w:rPr>
          <w:rFonts w:ascii="Arial" w:hAnsi="Arial" w:cs="Arial"/>
        </w:rPr>
        <w:lastRenderedPageBreak/>
        <w:t xml:space="preserve">An investigator brochure, package insert, or device labeling is revised to indicate an increase in the frequency or magnitude of a previously known </w:t>
      </w:r>
      <w:r w:rsidR="003A207D">
        <w:rPr>
          <w:rFonts w:ascii="Arial" w:hAnsi="Arial" w:cs="Arial"/>
        </w:rPr>
        <w:t>risk or</w:t>
      </w:r>
      <w:r>
        <w:rPr>
          <w:rFonts w:ascii="Arial" w:hAnsi="Arial" w:cs="Arial"/>
        </w:rPr>
        <w:t xml:space="preserve"> describe a new </w:t>
      </w:r>
      <w:r w:rsidR="003A207D">
        <w:rPr>
          <w:rFonts w:ascii="Arial" w:hAnsi="Arial" w:cs="Arial"/>
        </w:rPr>
        <w:t>risk.</w:t>
      </w:r>
    </w:p>
    <w:p w14:paraId="2BCA3881" w14:textId="0B2DD391" w:rsidR="00FE2A3D" w:rsidRDefault="00DB22CA">
      <w:pPr>
        <w:numPr>
          <w:ilvl w:val="2"/>
          <w:numId w:val="4"/>
        </w:numPr>
        <w:spacing w:after="0" w:line="276" w:lineRule="auto"/>
        <w:rPr>
          <w:rFonts w:ascii="Arial" w:hAnsi="Arial" w:cs="Arial"/>
        </w:rPr>
      </w:pPr>
      <w:r>
        <w:rPr>
          <w:rFonts w:ascii="Arial" w:hAnsi="Arial" w:cs="Arial"/>
        </w:rPr>
        <w:t xml:space="preserve">Withdrawal, restriction, or modification of a marketed approval of a drug, device, or biologic used in a research </w:t>
      </w:r>
      <w:r w:rsidR="003A207D">
        <w:rPr>
          <w:rFonts w:ascii="Arial" w:hAnsi="Arial" w:cs="Arial"/>
        </w:rPr>
        <w:t>protocol.</w:t>
      </w:r>
    </w:p>
    <w:p w14:paraId="07E684E8" w14:textId="2E50BBD4" w:rsidR="00FE2A3D" w:rsidRDefault="00DB22CA">
      <w:pPr>
        <w:numPr>
          <w:ilvl w:val="2"/>
          <w:numId w:val="4"/>
        </w:numPr>
        <w:spacing w:after="0" w:line="276" w:lineRule="auto"/>
        <w:rPr>
          <w:rFonts w:ascii="Arial" w:hAnsi="Arial" w:cs="Arial"/>
        </w:rPr>
      </w:pPr>
      <w:r>
        <w:rPr>
          <w:rFonts w:ascii="Arial" w:hAnsi="Arial" w:cs="Arial"/>
        </w:rPr>
        <w:t xml:space="preserve">Protocol violation that harmed subjects or others or that indicates subjects or others might be at increased risk of </w:t>
      </w:r>
      <w:r w:rsidR="003A207D">
        <w:rPr>
          <w:rFonts w:ascii="Arial" w:hAnsi="Arial" w:cs="Arial"/>
        </w:rPr>
        <w:t>harm.</w:t>
      </w:r>
    </w:p>
    <w:p w14:paraId="31857C2B" w14:textId="2806205D" w:rsidR="00FE2A3D" w:rsidRDefault="00DB22CA">
      <w:pPr>
        <w:numPr>
          <w:ilvl w:val="2"/>
          <w:numId w:val="4"/>
        </w:numPr>
        <w:spacing w:after="0" w:line="276" w:lineRule="auto"/>
        <w:rPr>
          <w:rFonts w:ascii="Arial" w:hAnsi="Arial" w:cs="Arial"/>
        </w:rPr>
      </w:pPr>
      <w:r>
        <w:rPr>
          <w:rFonts w:ascii="Arial" w:hAnsi="Arial" w:cs="Arial"/>
        </w:rPr>
        <w:t xml:space="preserve">Complaint of a subject that indicates subjects or others might be at increased risk of harm or at risk of a new </w:t>
      </w:r>
      <w:r w:rsidR="003A207D">
        <w:rPr>
          <w:rFonts w:ascii="Arial" w:hAnsi="Arial" w:cs="Arial"/>
        </w:rPr>
        <w:t>harm.</w:t>
      </w:r>
    </w:p>
    <w:p w14:paraId="68F946D3" w14:textId="6C4EA02E" w:rsidR="00FE2A3D" w:rsidRDefault="00DB22CA">
      <w:pPr>
        <w:numPr>
          <w:ilvl w:val="2"/>
          <w:numId w:val="4"/>
        </w:numPr>
        <w:spacing w:after="0" w:line="276" w:lineRule="auto"/>
        <w:rPr>
          <w:rFonts w:ascii="Arial" w:hAnsi="Arial" w:cs="Arial"/>
        </w:rPr>
      </w:pPr>
      <w:r>
        <w:rPr>
          <w:rFonts w:ascii="Arial" w:hAnsi="Arial" w:cs="Arial"/>
        </w:rPr>
        <w:t xml:space="preserve">Any changes significantly affecting the conduct of the </w:t>
      </w:r>
      <w:r w:rsidR="003A207D">
        <w:rPr>
          <w:rFonts w:ascii="Arial" w:hAnsi="Arial" w:cs="Arial"/>
        </w:rPr>
        <w:t>research.</w:t>
      </w:r>
    </w:p>
    <w:p w14:paraId="3E1EF840" w14:textId="77777777" w:rsidR="00FE2A3D" w:rsidRDefault="00DB22CA">
      <w:pPr>
        <w:numPr>
          <w:ilvl w:val="1"/>
          <w:numId w:val="4"/>
        </w:numPr>
        <w:spacing w:after="0" w:line="276" w:lineRule="auto"/>
        <w:rPr>
          <w:rFonts w:ascii="Arial" w:hAnsi="Arial" w:cs="Arial"/>
        </w:rPr>
      </w:pPr>
      <w:r>
        <w:rPr>
          <w:rFonts w:ascii="Arial" w:hAnsi="Arial" w:cs="Arial"/>
        </w:rPr>
        <w:t xml:space="preserve">Harm experienced by a subject or other individual, which in the opinion of the investigator are </w:t>
      </w:r>
      <w:r>
        <w:rPr>
          <w:rFonts w:ascii="Arial" w:hAnsi="Arial" w:cs="Arial"/>
          <w:b/>
        </w:rPr>
        <w:t>unexpected</w:t>
      </w:r>
      <w:r>
        <w:rPr>
          <w:rFonts w:ascii="Arial" w:hAnsi="Arial" w:cs="Arial"/>
        </w:rPr>
        <w:t xml:space="preserve"> and </w:t>
      </w:r>
      <w:r>
        <w:rPr>
          <w:rFonts w:ascii="Arial" w:hAnsi="Arial" w:cs="Arial"/>
          <w:b/>
        </w:rPr>
        <w:t>probably related</w:t>
      </w:r>
      <w:r>
        <w:rPr>
          <w:rFonts w:ascii="Arial" w:hAnsi="Arial" w:cs="Arial"/>
        </w:rPr>
        <w:t xml:space="preserve"> to the research procedures.</w:t>
      </w:r>
    </w:p>
    <w:p w14:paraId="452682CC" w14:textId="77777777" w:rsidR="00FE2A3D" w:rsidRDefault="00DB22CA">
      <w:pPr>
        <w:numPr>
          <w:ilvl w:val="2"/>
          <w:numId w:val="4"/>
        </w:numPr>
        <w:spacing w:after="0" w:line="276" w:lineRule="auto"/>
        <w:rPr>
          <w:rFonts w:ascii="Arial" w:hAnsi="Arial" w:cs="Arial"/>
        </w:rPr>
      </w:pPr>
      <w:r>
        <w:rPr>
          <w:rFonts w:ascii="Arial" w:hAnsi="Arial" w:cs="Arial"/>
        </w:rPr>
        <w:t>A harm is “unexpected” when its specificity or severity are inconsistent with risk information previously reviewed and approved by the IRB in terms of nature, severity, frequency, and characteristics of the study population.</w:t>
      </w:r>
    </w:p>
    <w:p w14:paraId="717493E3" w14:textId="77777777" w:rsidR="00FE2A3D" w:rsidRDefault="00DB22CA">
      <w:pPr>
        <w:numPr>
          <w:ilvl w:val="2"/>
          <w:numId w:val="4"/>
        </w:numPr>
        <w:spacing w:after="0" w:line="276" w:lineRule="auto"/>
        <w:rPr>
          <w:rFonts w:ascii="Arial" w:hAnsi="Arial" w:cs="Arial"/>
        </w:rPr>
      </w:pPr>
      <w:r>
        <w:rPr>
          <w:rFonts w:ascii="Arial" w:hAnsi="Arial" w:cs="Arial"/>
        </w:rPr>
        <w:t>A harm is “probably related” to the research procedures if in the opinion of the investigator, the research procedures more likely than not caused the harm.</w:t>
      </w:r>
    </w:p>
    <w:p w14:paraId="205A6C1E" w14:textId="77777777" w:rsidR="00FE2A3D" w:rsidRDefault="00DB22CA">
      <w:pPr>
        <w:numPr>
          <w:ilvl w:val="1"/>
          <w:numId w:val="4"/>
        </w:numPr>
        <w:spacing w:after="0" w:line="276" w:lineRule="auto"/>
        <w:rPr>
          <w:rFonts w:ascii="Arial" w:hAnsi="Arial" w:cs="Arial"/>
        </w:rPr>
      </w:pPr>
      <w:r>
        <w:rPr>
          <w:rFonts w:ascii="Arial" w:hAnsi="Arial" w:cs="Arial"/>
        </w:rPr>
        <w:t>Non-compliance with the federal regulations governing human research or with the requirements or determinations of the IRB, or an allegation of such non-compliance.</w:t>
      </w:r>
    </w:p>
    <w:p w14:paraId="47F29017" w14:textId="0C5320B4" w:rsidR="00FE2A3D" w:rsidRDefault="00DB22CA">
      <w:pPr>
        <w:numPr>
          <w:ilvl w:val="1"/>
          <w:numId w:val="4"/>
        </w:numPr>
        <w:spacing w:after="0" w:line="276" w:lineRule="auto"/>
        <w:rPr>
          <w:rFonts w:ascii="Arial" w:hAnsi="Arial" w:cs="Arial"/>
        </w:rPr>
      </w:pPr>
      <w:r>
        <w:rPr>
          <w:rFonts w:ascii="Arial" w:hAnsi="Arial" w:cs="Arial"/>
        </w:rPr>
        <w:t>Audit, inspection, or inquiry by a federal agency and any resulting reports (</w:t>
      </w:r>
      <w:r w:rsidR="003A207D">
        <w:rPr>
          <w:rFonts w:ascii="Arial" w:hAnsi="Arial" w:cs="Arial"/>
        </w:rPr>
        <w:t>e.g.,</w:t>
      </w:r>
      <w:r>
        <w:rPr>
          <w:rFonts w:ascii="Arial" w:hAnsi="Arial" w:cs="Arial"/>
        </w:rPr>
        <w:t xml:space="preserve"> FDA Form 483.)</w:t>
      </w:r>
    </w:p>
    <w:p w14:paraId="3F8EB05A" w14:textId="3B1ADC74" w:rsidR="00FE2A3D" w:rsidRDefault="00DB22CA">
      <w:pPr>
        <w:numPr>
          <w:ilvl w:val="1"/>
          <w:numId w:val="4"/>
        </w:numPr>
        <w:spacing w:after="0" w:line="276" w:lineRule="auto"/>
        <w:rPr>
          <w:rFonts w:ascii="Arial" w:hAnsi="Arial" w:cs="Arial"/>
        </w:rPr>
      </w:pPr>
      <w:r w:rsidRPr="06F51622">
        <w:rPr>
          <w:rFonts w:ascii="Arial" w:hAnsi="Arial" w:cs="Arial"/>
        </w:rPr>
        <w:t>Written reports of study monitors</w:t>
      </w:r>
      <w:r w:rsidR="3A8C1ADE" w:rsidRPr="06F51622">
        <w:rPr>
          <w:rFonts w:ascii="Arial" w:hAnsi="Arial" w:cs="Arial"/>
        </w:rPr>
        <w:t xml:space="preserve"> requesting IRB Reporting of </w:t>
      </w:r>
      <w:r w:rsidR="66816F05" w:rsidRPr="06F51622">
        <w:rPr>
          <w:rFonts w:ascii="Arial" w:hAnsi="Arial" w:cs="Arial"/>
        </w:rPr>
        <w:t xml:space="preserve">an </w:t>
      </w:r>
      <w:r w:rsidR="003A207D" w:rsidRPr="06F51622">
        <w:rPr>
          <w:rFonts w:ascii="Arial" w:hAnsi="Arial" w:cs="Arial"/>
        </w:rPr>
        <w:t>event.</w:t>
      </w:r>
    </w:p>
    <w:p w14:paraId="6010390C" w14:textId="77777777" w:rsidR="00FE2A3D" w:rsidRDefault="00DB22CA">
      <w:pPr>
        <w:numPr>
          <w:ilvl w:val="1"/>
          <w:numId w:val="4"/>
        </w:numPr>
        <w:spacing w:after="0" w:line="276" w:lineRule="auto"/>
        <w:rPr>
          <w:rFonts w:ascii="Arial" w:hAnsi="Arial" w:cs="Arial"/>
        </w:rPr>
      </w:pPr>
      <w:r>
        <w:rPr>
          <w:rFonts w:ascii="Arial" w:hAnsi="Arial" w:cs="Arial"/>
        </w:rPr>
        <w:t>Failure to follow the protocol due to the action or inaction of the investigator or research staff.</w:t>
      </w:r>
    </w:p>
    <w:p w14:paraId="69695EB8" w14:textId="77777777" w:rsidR="00FE2A3D" w:rsidRDefault="00DB22CA">
      <w:pPr>
        <w:numPr>
          <w:ilvl w:val="1"/>
          <w:numId w:val="4"/>
        </w:numPr>
        <w:spacing w:after="0" w:line="276" w:lineRule="auto"/>
        <w:rPr>
          <w:rFonts w:ascii="Arial" w:hAnsi="Arial" w:cs="Arial"/>
        </w:rPr>
      </w:pPr>
      <w:r>
        <w:rPr>
          <w:rFonts w:ascii="Arial" w:hAnsi="Arial" w:cs="Arial"/>
        </w:rPr>
        <w:t>Breach of confidentiality.</w:t>
      </w:r>
    </w:p>
    <w:p w14:paraId="0A639F20" w14:textId="77777777" w:rsidR="00FE2A3D" w:rsidRDefault="00DB22CA">
      <w:pPr>
        <w:numPr>
          <w:ilvl w:val="1"/>
          <w:numId w:val="4"/>
        </w:numPr>
        <w:spacing w:after="0" w:line="276" w:lineRule="auto"/>
        <w:rPr>
          <w:rFonts w:ascii="Arial" w:hAnsi="Arial" w:cs="Arial"/>
        </w:rPr>
      </w:pPr>
      <w:r>
        <w:rPr>
          <w:rFonts w:ascii="Arial" w:hAnsi="Arial" w:cs="Arial"/>
        </w:rPr>
        <w:t>Change to the protocol taken without prior IRB review to eliminate an apparent immediate hazard to a subject.</w:t>
      </w:r>
    </w:p>
    <w:p w14:paraId="2ADC3FC8" w14:textId="77777777" w:rsidR="00FE2A3D" w:rsidRDefault="00DB22CA">
      <w:pPr>
        <w:numPr>
          <w:ilvl w:val="1"/>
          <w:numId w:val="4"/>
        </w:numPr>
        <w:spacing w:after="0" w:line="276" w:lineRule="auto"/>
        <w:rPr>
          <w:rFonts w:ascii="Arial" w:hAnsi="Arial" w:cs="Arial"/>
        </w:rPr>
      </w:pPr>
      <w:r>
        <w:rPr>
          <w:rFonts w:ascii="Arial" w:hAnsi="Arial" w:cs="Arial"/>
        </w:rPr>
        <w:t>Incarceration of a subject in a study not approved by the IRB to involve prisoners.</w:t>
      </w:r>
    </w:p>
    <w:p w14:paraId="5E879520" w14:textId="77777777" w:rsidR="00FE2A3D" w:rsidRDefault="00DB22CA">
      <w:pPr>
        <w:numPr>
          <w:ilvl w:val="1"/>
          <w:numId w:val="4"/>
        </w:numPr>
        <w:spacing w:after="0" w:line="276" w:lineRule="auto"/>
        <w:rPr>
          <w:rFonts w:ascii="Arial" w:hAnsi="Arial" w:cs="Arial"/>
        </w:rPr>
      </w:pPr>
      <w:r>
        <w:rPr>
          <w:rFonts w:ascii="Arial" w:hAnsi="Arial" w:cs="Arial"/>
        </w:rPr>
        <w:t>Complaint of a subject that cannot be resolved by the research team.</w:t>
      </w:r>
    </w:p>
    <w:p w14:paraId="1270D2AE" w14:textId="77777777" w:rsidR="00FE2A3D" w:rsidRDefault="00DB22CA">
      <w:pPr>
        <w:numPr>
          <w:ilvl w:val="1"/>
          <w:numId w:val="4"/>
        </w:numPr>
        <w:spacing w:after="0" w:line="276" w:lineRule="auto"/>
        <w:rPr>
          <w:rFonts w:ascii="Arial" w:hAnsi="Arial" w:cs="Arial"/>
        </w:rPr>
      </w:pPr>
      <w:r>
        <w:rPr>
          <w:rFonts w:ascii="Arial" w:hAnsi="Arial" w:cs="Arial"/>
        </w:rPr>
        <w:t>Premature suspension or termination of the protocol by the sponsor, investigator, or institution.</w:t>
      </w:r>
    </w:p>
    <w:p w14:paraId="06625E97" w14:textId="77777777" w:rsidR="00FE2A3D" w:rsidRDefault="00DB22CA">
      <w:pPr>
        <w:numPr>
          <w:ilvl w:val="1"/>
          <w:numId w:val="4"/>
        </w:numPr>
        <w:spacing w:after="0" w:line="276" w:lineRule="auto"/>
        <w:rPr>
          <w:rFonts w:ascii="Arial" w:hAnsi="Arial" w:cs="Arial"/>
        </w:rPr>
      </w:pPr>
      <w:r>
        <w:rPr>
          <w:rFonts w:ascii="Arial" w:hAnsi="Arial" w:cs="Arial"/>
        </w:rPr>
        <w:t>Unanticipated adverse device effect (any serious adverse effect on health or safety or any life-threatening problem or death caused by, or associated with, a device, if that effect, problem, or death was not previously identified in nature, severity, or degree of incidence in the investigational plan or application (including a supplementary plan or application), or any other unanticipated serious problem associated with a device that relates to the rights, safety, or welfare of subjects).</w:t>
      </w:r>
    </w:p>
    <w:p w14:paraId="2DE0DF4B" w14:textId="6C1A6165" w:rsidR="00FE2A3D" w:rsidRDefault="00DB22CA">
      <w:pPr>
        <w:numPr>
          <w:ilvl w:val="0"/>
          <w:numId w:val="4"/>
        </w:numPr>
        <w:spacing w:after="0" w:line="276" w:lineRule="auto"/>
        <w:rPr>
          <w:rFonts w:ascii="Arial" w:hAnsi="Arial" w:cs="Arial"/>
          <w:color w:val="000000"/>
        </w:rPr>
      </w:pPr>
      <w:r>
        <w:rPr>
          <w:rFonts w:ascii="Arial" w:hAnsi="Arial" w:cs="Arial"/>
          <w:color w:val="000000"/>
        </w:rPr>
        <w:t xml:space="preserve">Complete HRP-813 – FORM – Site Modification and provide to lead study team to report an updated disclosure of financial interests within thirty days of discovering or acquiring (e.g., through purchase, marriage, or inheritance) a new financial interest.  Attach the </w:t>
      </w:r>
      <w:proofErr w:type="spellStart"/>
      <w:r>
        <w:rPr>
          <w:rFonts w:ascii="Arial" w:hAnsi="Arial" w:cs="Arial"/>
          <w:color w:val="000000"/>
        </w:rPr>
        <w:t>pSite</w:t>
      </w:r>
      <w:proofErr w:type="spellEnd"/>
      <w:r>
        <w:rPr>
          <w:rFonts w:ascii="Arial" w:hAnsi="Arial" w:cs="Arial"/>
          <w:color w:val="000000"/>
        </w:rPr>
        <w:t xml:space="preserve"> institution’s evaluation of the financial interest.</w:t>
      </w:r>
    </w:p>
    <w:p w14:paraId="26E30316" w14:textId="77777777" w:rsidR="00FE2A3D" w:rsidRDefault="00DB22CA">
      <w:pPr>
        <w:numPr>
          <w:ilvl w:val="0"/>
          <w:numId w:val="4"/>
        </w:numPr>
        <w:spacing w:after="0" w:line="276" w:lineRule="auto"/>
        <w:rPr>
          <w:rFonts w:ascii="Arial" w:hAnsi="Arial" w:cs="Arial"/>
          <w:color w:val="000000"/>
        </w:rPr>
      </w:pPr>
      <w:r>
        <w:rPr>
          <w:rFonts w:ascii="Arial" w:hAnsi="Arial" w:cs="Arial"/>
          <w:color w:val="000000"/>
        </w:rPr>
        <w:t>Do not accept or provide payments to professionals in exchange for referrals of potential subjects (“finder’s fees.”)</w:t>
      </w:r>
    </w:p>
    <w:p w14:paraId="6DFA175D" w14:textId="77777777" w:rsidR="00FE2A3D" w:rsidRDefault="00DB22CA">
      <w:pPr>
        <w:numPr>
          <w:ilvl w:val="0"/>
          <w:numId w:val="4"/>
        </w:numPr>
        <w:spacing w:after="0" w:line="276" w:lineRule="auto"/>
        <w:rPr>
          <w:rFonts w:ascii="Arial" w:hAnsi="Arial" w:cs="Arial"/>
          <w:color w:val="000000"/>
        </w:rPr>
      </w:pPr>
      <w:r>
        <w:rPr>
          <w:rFonts w:ascii="Arial" w:hAnsi="Arial" w:cs="Arial"/>
          <w:color w:val="000000"/>
        </w:rPr>
        <w:lastRenderedPageBreak/>
        <w:t>Do not accept payments designed to accelerate recruitment that were tied to the rate or timing of enrollment (“bonus payments.”)</w:t>
      </w:r>
    </w:p>
    <w:p w14:paraId="189BBFEF" w14:textId="471021A6" w:rsidR="00FE2A3D" w:rsidRDefault="00DB22CA">
      <w:pPr>
        <w:numPr>
          <w:ilvl w:val="0"/>
          <w:numId w:val="4"/>
        </w:numPr>
        <w:spacing w:after="0" w:line="276" w:lineRule="auto"/>
        <w:rPr>
          <w:rFonts w:ascii="Arial" w:hAnsi="Arial" w:cs="Arial"/>
          <w:color w:val="000000"/>
        </w:rPr>
      </w:pPr>
      <w:r>
        <w:rPr>
          <w:rFonts w:ascii="Arial" w:hAnsi="Arial" w:cs="Arial"/>
          <w:color w:val="000000"/>
        </w:rPr>
        <w:t xml:space="preserve">See </w:t>
      </w:r>
      <w:proofErr w:type="spellStart"/>
      <w:r>
        <w:rPr>
          <w:rFonts w:ascii="Arial" w:hAnsi="Arial" w:cs="Arial"/>
          <w:color w:val="000000"/>
        </w:rPr>
        <w:t>sIRB</w:t>
      </w:r>
      <w:proofErr w:type="spellEnd"/>
      <w:r>
        <w:rPr>
          <w:rFonts w:ascii="Arial" w:hAnsi="Arial" w:cs="Arial"/>
          <w:color w:val="000000"/>
        </w:rPr>
        <w:t xml:space="preserve"> requirements of federal agencies in</w:t>
      </w:r>
      <w:r w:rsidR="00252C3F" w:rsidRPr="00252C3F">
        <w:rPr>
          <w:rFonts w:ascii="Arial" w:hAnsi="Arial" w:cs="Arial"/>
          <w:color w:val="000000"/>
        </w:rPr>
        <w:t xml:space="preserve"> </w:t>
      </w:r>
      <w:r w:rsidR="00252C3F" w:rsidRPr="00262DB0">
        <w:rPr>
          <w:rFonts w:ascii="Arial" w:hAnsi="Arial" w:cs="Arial"/>
          <w:color w:val="000000"/>
        </w:rPr>
        <w:t>Ap</w:t>
      </w:r>
      <w:r w:rsidR="00252C3F" w:rsidRPr="00262DB0">
        <w:rPr>
          <w:rFonts w:ascii="Arial" w:hAnsi="Arial" w:cs="Arial"/>
          <w:color w:val="000000"/>
        </w:rPr>
        <w:t>p</w:t>
      </w:r>
      <w:r w:rsidR="00252C3F" w:rsidRPr="00262DB0">
        <w:rPr>
          <w:rFonts w:ascii="Arial" w:hAnsi="Arial" w:cs="Arial"/>
          <w:color w:val="000000"/>
        </w:rPr>
        <w:t>en</w:t>
      </w:r>
      <w:r w:rsidR="00252C3F" w:rsidRPr="00262DB0">
        <w:rPr>
          <w:rFonts w:ascii="Arial" w:hAnsi="Arial" w:cs="Arial"/>
          <w:color w:val="000000"/>
        </w:rPr>
        <w:t>d</w:t>
      </w:r>
      <w:r w:rsidR="00252C3F" w:rsidRPr="00262DB0">
        <w:rPr>
          <w:rFonts w:ascii="Arial" w:hAnsi="Arial" w:cs="Arial"/>
          <w:color w:val="000000"/>
        </w:rPr>
        <w:t>i</w:t>
      </w:r>
      <w:r w:rsidR="00252C3F" w:rsidRPr="00262DB0">
        <w:rPr>
          <w:rFonts w:ascii="Arial" w:hAnsi="Arial" w:cs="Arial"/>
          <w:color w:val="000000"/>
        </w:rPr>
        <w:t>x</w:t>
      </w:r>
      <w:r w:rsidR="00252C3F" w:rsidRPr="00262DB0">
        <w:rPr>
          <w:rFonts w:ascii="Arial" w:hAnsi="Arial" w:cs="Arial"/>
          <w:color w:val="000000"/>
        </w:rPr>
        <w:t xml:space="preserve"> </w:t>
      </w:r>
      <w:r w:rsidR="00252C3F" w:rsidRPr="00262DB0">
        <w:rPr>
          <w:rFonts w:ascii="Arial" w:hAnsi="Arial" w:cs="Arial"/>
          <w:color w:val="000000"/>
        </w:rPr>
        <w:t>A-1</w:t>
      </w:r>
      <w:r>
        <w:rPr>
          <w:rFonts w:ascii="Arial" w:hAnsi="Arial" w:cs="Arial"/>
          <w:color w:val="000000"/>
        </w:rPr>
        <w:t xml:space="preserve">. </w:t>
      </w:r>
    </w:p>
    <w:p w14:paraId="6820731E" w14:textId="4B174EE2" w:rsidR="00FE2A3D" w:rsidRDefault="00DB22CA">
      <w:pPr>
        <w:numPr>
          <w:ilvl w:val="0"/>
          <w:numId w:val="4"/>
        </w:numPr>
        <w:spacing w:after="0" w:line="276" w:lineRule="auto"/>
        <w:rPr>
          <w:rFonts w:ascii="Arial" w:hAnsi="Arial" w:cs="Arial"/>
          <w:color w:val="000000"/>
        </w:rPr>
      </w:pPr>
      <w:r>
        <w:rPr>
          <w:rFonts w:ascii="Arial" w:hAnsi="Arial" w:cs="Arial"/>
          <w:color w:val="000000" w:themeColor="text1"/>
        </w:rPr>
        <w:t xml:space="preserve">If the study is a clinical trial and supported by a Common Rule agency, one IRB-approved version of a consent form that has been used to enroll participants must be posted on a public federal website designated for posting such consent forms. The form must be posted after recruitment closes, and no later than 60 days after the last study visit. Please contact the study sponsor with any questions.  </w:t>
      </w:r>
    </w:p>
    <w:p w14:paraId="3FED2894" w14:textId="5C7FC2E4" w:rsidR="00FE2A3D" w:rsidRDefault="00DB22CA">
      <w:pPr>
        <w:numPr>
          <w:ilvl w:val="1"/>
          <w:numId w:val="4"/>
        </w:numPr>
        <w:spacing w:after="0" w:line="276" w:lineRule="auto"/>
        <w:rPr>
          <w:rFonts w:ascii="Arial" w:hAnsi="Arial" w:cs="Arial"/>
        </w:rPr>
      </w:pPr>
      <w:r>
        <w:rPr>
          <w:rFonts w:ascii="Arial" w:hAnsi="Arial" w:cs="Arial"/>
        </w:rPr>
        <w:t xml:space="preserve">If certain information should not be made publicly available on a </w:t>
      </w:r>
      <w:r w:rsidR="003A207D">
        <w:rPr>
          <w:rFonts w:ascii="Arial" w:hAnsi="Arial" w:cs="Arial"/>
        </w:rPr>
        <w:t>federal</w:t>
      </w:r>
      <w:r>
        <w:rPr>
          <w:rFonts w:ascii="Arial" w:hAnsi="Arial" w:cs="Arial"/>
        </w:rPr>
        <w:t xml:space="preserve"> website (</w:t>
      </w:r>
      <w:r w:rsidR="003A207D">
        <w:rPr>
          <w:rFonts w:ascii="Arial" w:hAnsi="Arial" w:cs="Arial"/>
        </w:rPr>
        <w:t>e.g.,</w:t>
      </w:r>
      <w:r>
        <w:rPr>
          <w:rFonts w:ascii="Arial" w:hAnsi="Arial" w:cs="Arial"/>
        </w:rPr>
        <w:t xml:space="preserve"> confidential commercial information), the supporting Federal department or agency may permit or require redactions to the information posted. Contact the Federal department or agency supporting the clinical trial for a formal determination.</w:t>
      </w:r>
    </w:p>
    <w:p w14:paraId="083A9813" w14:textId="77777777" w:rsidR="00FE2A3D" w:rsidRDefault="00DB22CA">
      <w:pPr>
        <w:numPr>
          <w:ilvl w:val="1"/>
          <w:numId w:val="4"/>
        </w:numPr>
        <w:spacing w:after="0" w:line="276" w:lineRule="auto"/>
        <w:rPr>
          <w:rFonts w:ascii="Arial" w:hAnsi="Arial" w:cs="Arial"/>
        </w:rPr>
      </w:pPr>
      <w:r>
        <w:rPr>
          <w:rFonts w:ascii="Arial" w:hAnsi="Arial" w:cs="Arial"/>
        </w:rPr>
        <w:t>Contact the supporting Federal department or agency sponsor with any other questions regarding consent form posting obligations.</w:t>
      </w:r>
    </w:p>
    <w:p w14:paraId="0E79FA0B" w14:textId="77777777" w:rsidR="00FE2A3D" w:rsidRDefault="00DB22CA">
      <w:pPr>
        <w:pStyle w:val="Heading2"/>
        <w:spacing w:line="276" w:lineRule="auto"/>
      </w:pPr>
      <w:bookmarkStart w:id="20" w:name="_Toc150438086"/>
      <w:r>
        <w:t>How do I document consent?</w:t>
      </w:r>
      <w:bookmarkEnd w:id="20"/>
    </w:p>
    <w:p w14:paraId="7CDD36F4" w14:textId="34D85961" w:rsidR="00FE2A3D" w:rsidRDefault="00DB22CA">
      <w:pPr>
        <w:pStyle w:val="BodyText"/>
        <w:spacing w:line="276" w:lineRule="auto"/>
        <w:rPr>
          <w:rFonts w:ascii="Arial" w:hAnsi="Arial" w:cs="Arial"/>
          <w:sz w:val="22"/>
          <w:szCs w:val="22"/>
        </w:rPr>
      </w:pPr>
      <w:r>
        <w:rPr>
          <w:rFonts w:ascii="Arial" w:hAnsi="Arial" w:cs="Arial"/>
          <w:sz w:val="22"/>
          <w:szCs w:val="22"/>
        </w:rPr>
        <w:t xml:space="preserve">Use the signature block approved by the </w:t>
      </w:r>
      <w:proofErr w:type="spellStart"/>
      <w:r>
        <w:rPr>
          <w:rFonts w:ascii="Arial" w:hAnsi="Arial" w:cs="Arial"/>
          <w:sz w:val="22"/>
          <w:szCs w:val="22"/>
        </w:rPr>
        <w:t>sIRB</w:t>
      </w:r>
      <w:proofErr w:type="spellEnd"/>
      <w:r>
        <w:rPr>
          <w:rFonts w:ascii="Arial" w:hAnsi="Arial" w:cs="Arial"/>
          <w:sz w:val="22"/>
          <w:szCs w:val="22"/>
        </w:rPr>
        <w:t xml:space="preserve"> on the consent form(s). Complete all items in the signature block, including dates</w:t>
      </w:r>
      <w:r w:rsidR="00BC2CC0">
        <w:rPr>
          <w:rFonts w:ascii="Arial" w:hAnsi="Arial" w:cs="Arial"/>
          <w:sz w:val="22"/>
          <w:szCs w:val="22"/>
        </w:rPr>
        <w:t xml:space="preserve"> and any applicable checkboxes</w:t>
      </w:r>
      <w:r>
        <w:rPr>
          <w:rFonts w:ascii="Arial" w:hAnsi="Arial" w:cs="Arial"/>
          <w:sz w:val="22"/>
          <w:szCs w:val="22"/>
        </w:rPr>
        <w:t>.</w:t>
      </w:r>
    </w:p>
    <w:p w14:paraId="4D921D02" w14:textId="77777777" w:rsidR="00FE2A3D" w:rsidRDefault="00DB22CA">
      <w:pPr>
        <w:pStyle w:val="BodyText"/>
        <w:spacing w:line="276" w:lineRule="auto"/>
        <w:rPr>
          <w:rFonts w:ascii="Arial" w:hAnsi="Arial" w:cs="Arial"/>
          <w:sz w:val="22"/>
          <w:szCs w:val="22"/>
        </w:rPr>
      </w:pPr>
      <w:r>
        <w:rPr>
          <w:rFonts w:ascii="Arial" w:hAnsi="Arial" w:cs="Arial"/>
          <w:sz w:val="22"/>
          <w:szCs w:val="22"/>
        </w:rPr>
        <w:t>The following are the requirements for long form consent documents:</w:t>
      </w:r>
    </w:p>
    <w:p w14:paraId="796FC4FE" w14:textId="77777777" w:rsidR="00FE2A3D" w:rsidRDefault="00DB22CA">
      <w:pPr>
        <w:pStyle w:val="ListBullet2"/>
        <w:spacing w:line="276" w:lineRule="auto"/>
        <w:rPr>
          <w:rFonts w:ascii="Arial" w:hAnsi="Arial" w:cs="Arial"/>
          <w:sz w:val="22"/>
          <w:szCs w:val="22"/>
        </w:rPr>
      </w:pPr>
      <w:r>
        <w:rPr>
          <w:rFonts w:ascii="Arial" w:hAnsi="Arial" w:cs="Arial"/>
          <w:sz w:val="22"/>
          <w:szCs w:val="22"/>
        </w:rPr>
        <w:t>The subject or representative signs and dates the consent document.</w:t>
      </w:r>
    </w:p>
    <w:p w14:paraId="4FE53A5C" w14:textId="5692D02D" w:rsidR="00FE2A3D" w:rsidRDefault="00DB22CA" w:rsidP="002B7EC7">
      <w:pPr>
        <w:pStyle w:val="ListBullet2"/>
        <w:tabs>
          <w:tab w:val="clear" w:pos="720"/>
          <w:tab w:val="num" w:pos="1080"/>
        </w:tabs>
        <w:ind w:left="1080"/>
        <w:rPr>
          <w:rFonts w:ascii="Arial" w:hAnsi="Arial" w:cs="Arial"/>
          <w:sz w:val="22"/>
          <w:szCs w:val="22"/>
        </w:rPr>
      </w:pPr>
      <w:r w:rsidRPr="06F51622">
        <w:rPr>
          <w:rFonts w:ascii="Arial" w:hAnsi="Arial" w:cs="Arial"/>
          <w:sz w:val="22"/>
          <w:szCs w:val="22"/>
        </w:rPr>
        <w:t xml:space="preserve">If the subject/representative is physically unable to sign the consent form, </w:t>
      </w:r>
      <w:r>
        <w:rPr>
          <w:rFonts w:ascii="Arial" w:hAnsi="Arial" w:cs="Arial"/>
          <w:sz w:val="22"/>
          <w:szCs w:val="22"/>
        </w:rPr>
        <w:t>document</w:t>
      </w:r>
      <w:r w:rsidR="00F04631">
        <w:rPr>
          <w:rFonts w:ascii="Arial" w:hAnsi="Arial" w:cs="Arial"/>
          <w:sz w:val="22"/>
          <w:szCs w:val="22"/>
        </w:rPr>
        <w:t xml:space="preserve"> this</w:t>
      </w:r>
      <w:r w:rsidR="00BC2CC0">
        <w:rPr>
          <w:rFonts w:ascii="Arial" w:hAnsi="Arial" w:cs="Arial"/>
          <w:sz w:val="22"/>
          <w:szCs w:val="22"/>
        </w:rPr>
        <w:t>,</w:t>
      </w:r>
      <w:r w:rsidRPr="06F51622">
        <w:rPr>
          <w:rFonts w:ascii="Arial" w:hAnsi="Arial" w:cs="Arial"/>
          <w:sz w:val="22"/>
          <w:szCs w:val="22"/>
        </w:rPr>
        <w:t xml:space="preserve"> the method used for communication with the prospective subject/representative</w:t>
      </w:r>
      <w:r w:rsidR="00BC2CC0">
        <w:rPr>
          <w:rFonts w:ascii="Arial" w:hAnsi="Arial" w:cs="Arial"/>
          <w:sz w:val="22"/>
          <w:szCs w:val="22"/>
        </w:rPr>
        <w:t>,</w:t>
      </w:r>
      <w:r w:rsidRPr="06F51622">
        <w:rPr>
          <w:rFonts w:ascii="Arial" w:hAnsi="Arial" w:cs="Arial"/>
          <w:sz w:val="22"/>
          <w:szCs w:val="22"/>
        </w:rPr>
        <w:t xml:space="preserve"> and the specific means by which their agreement was communicated.</w:t>
      </w:r>
    </w:p>
    <w:p w14:paraId="27FCBF74" w14:textId="77777777" w:rsidR="00FE2A3D" w:rsidRDefault="00DB22CA">
      <w:pPr>
        <w:pStyle w:val="ListBullet2"/>
        <w:spacing w:line="276" w:lineRule="auto"/>
        <w:rPr>
          <w:rFonts w:ascii="Arial" w:hAnsi="Arial" w:cs="Arial"/>
          <w:sz w:val="22"/>
          <w:szCs w:val="22"/>
        </w:rPr>
      </w:pPr>
      <w:r>
        <w:rPr>
          <w:rFonts w:ascii="Arial" w:hAnsi="Arial" w:cs="Arial"/>
          <w:sz w:val="22"/>
          <w:szCs w:val="22"/>
        </w:rPr>
        <w:t>The individual obtaining consent signs and dates the consent document.</w:t>
      </w:r>
    </w:p>
    <w:p w14:paraId="26498B6D" w14:textId="77777777" w:rsidR="00FE2A3D" w:rsidRDefault="00DB22CA">
      <w:pPr>
        <w:pStyle w:val="ListBullet2"/>
        <w:spacing w:line="276" w:lineRule="auto"/>
        <w:rPr>
          <w:rFonts w:ascii="Arial" w:hAnsi="Arial" w:cs="Arial"/>
          <w:sz w:val="22"/>
          <w:szCs w:val="22"/>
        </w:rPr>
      </w:pPr>
      <w:r>
        <w:rPr>
          <w:rFonts w:ascii="Arial" w:hAnsi="Arial" w:cs="Arial"/>
          <w:sz w:val="22"/>
          <w:szCs w:val="22"/>
        </w:rPr>
        <w:t xml:space="preserve">Whenever the </w:t>
      </w:r>
      <w:proofErr w:type="spellStart"/>
      <w:r>
        <w:rPr>
          <w:rFonts w:ascii="Arial" w:hAnsi="Arial" w:cs="Arial"/>
          <w:sz w:val="22"/>
          <w:szCs w:val="22"/>
        </w:rPr>
        <w:t>sIRB</w:t>
      </w:r>
      <w:proofErr w:type="spellEnd"/>
      <w:r>
        <w:rPr>
          <w:rFonts w:ascii="Arial" w:hAnsi="Arial" w:cs="Arial"/>
          <w:sz w:val="22"/>
          <w:szCs w:val="22"/>
        </w:rPr>
        <w:t xml:space="preserve"> or the sponsor require a witness to the oral presentation, the witness signs and dates the consent document.</w:t>
      </w:r>
    </w:p>
    <w:p w14:paraId="6E76969B" w14:textId="19AE3D2F" w:rsidR="00FE2A3D" w:rsidRDefault="00DB22CA">
      <w:pPr>
        <w:pStyle w:val="ListBullet2"/>
        <w:spacing w:line="276" w:lineRule="auto"/>
        <w:rPr>
          <w:rFonts w:ascii="Arial" w:hAnsi="Arial" w:cs="Arial"/>
          <w:sz w:val="22"/>
          <w:szCs w:val="22"/>
        </w:rPr>
      </w:pPr>
      <w:r>
        <w:rPr>
          <w:rFonts w:ascii="Arial" w:hAnsi="Arial" w:cs="Arial"/>
          <w:sz w:val="22"/>
          <w:szCs w:val="22"/>
        </w:rPr>
        <w:t>For subjects who cannot read and whenever required by the IRB or the sponsor, a witness to the oral presentation signs and dates the consent document.</w:t>
      </w:r>
    </w:p>
    <w:p w14:paraId="567CB97C" w14:textId="77777777" w:rsidR="00FE2A3D" w:rsidRDefault="00DB22CA">
      <w:pPr>
        <w:pStyle w:val="ListBullet2"/>
        <w:spacing w:line="276" w:lineRule="auto"/>
        <w:rPr>
          <w:rFonts w:ascii="Arial" w:hAnsi="Arial" w:cs="Arial"/>
          <w:sz w:val="22"/>
          <w:szCs w:val="22"/>
        </w:rPr>
      </w:pPr>
      <w:r>
        <w:rPr>
          <w:rFonts w:ascii="Arial" w:hAnsi="Arial" w:cs="Arial"/>
          <w:sz w:val="22"/>
          <w:szCs w:val="22"/>
        </w:rPr>
        <w:t>A copy of the signed and dated consent document is to be provided to the subject.</w:t>
      </w:r>
    </w:p>
    <w:p w14:paraId="5AE51C3B" w14:textId="77777777" w:rsidR="00FE2A3D" w:rsidRDefault="00DB22CA">
      <w:pPr>
        <w:pStyle w:val="BodyText"/>
        <w:spacing w:line="276" w:lineRule="auto"/>
        <w:rPr>
          <w:rFonts w:ascii="Arial" w:hAnsi="Arial" w:cs="Arial"/>
          <w:sz w:val="22"/>
          <w:szCs w:val="22"/>
        </w:rPr>
      </w:pPr>
      <w:bookmarkStart w:id="21" w:name="_How_do_I"/>
      <w:bookmarkEnd w:id="21"/>
      <w:r>
        <w:rPr>
          <w:rFonts w:ascii="Arial" w:hAnsi="Arial" w:cs="Arial"/>
          <w:sz w:val="22"/>
          <w:szCs w:val="22"/>
        </w:rPr>
        <w:t>The following are the requirements for short form consent documents:</w:t>
      </w:r>
    </w:p>
    <w:p w14:paraId="2278DA6D" w14:textId="3B04B535" w:rsidR="00FE2A3D" w:rsidRDefault="00DB22CA">
      <w:pPr>
        <w:pStyle w:val="ListBullet2"/>
        <w:spacing w:line="276" w:lineRule="auto"/>
        <w:rPr>
          <w:rFonts w:ascii="Arial" w:hAnsi="Arial" w:cs="Arial"/>
          <w:sz w:val="22"/>
          <w:szCs w:val="22"/>
        </w:rPr>
      </w:pPr>
      <w:r>
        <w:rPr>
          <w:rFonts w:ascii="Arial" w:hAnsi="Arial" w:cs="Arial"/>
          <w:sz w:val="22"/>
          <w:szCs w:val="22"/>
        </w:rPr>
        <w:t xml:space="preserve">The subject </w:t>
      </w:r>
      <w:r w:rsidR="008A52CD">
        <w:rPr>
          <w:rFonts w:ascii="Arial" w:hAnsi="Arial" w:cs="Arial"/>
          <w:sz w:val="22"/>
          <w:szCs w:val="22"/>
        </w:rPr>
        <w:t>and/</w:t>
      </w:r>
      <w:r>
        <w:rPr>
          <w:rFonts w:ascii="Arial" w:hAnsi="Arial" w:cs="Arial"/>
          <w:sz w:val="22"/>
          <w:szCs w:val="22"/>
        </w:rPr>
        <w:t xml:space="preserve">or </w:t>
      </w:r>
      <w:r w:rsidR="008A52CD">
        <w:rPr>
          <w:rFonts w:ascii="Arial" w:hAnsi="Arial" w:cs="Arial"/>
          <w:sz w:val="22"/>
          <w:szCs w:val="22"/>
        </w:rPr>
        <w:t xml:space="preserve">parent/legal </w:t>
      </w:r>
      <w:r>
        <w:rPr>
          <w:rFonts w:ascii="Arial" w:hAnsi="Arial" w:cs="Arial"/>
          <w:sz w:val="22"/>
          <w:szCs w:val="22"/>
        </w:rPr>
        <w:t>representative signs and dates the short form consent document.</w:t>
      </w:r>
    </w:p>
    <w:p w14:paraId="11605D05" w14:textId="4F576BA5" w:rsidR="00FE2A3D" w:rsidRDefault="00DB22CA">
      <w:pPr>
        <w:pStyle w:val="ListBullet2"/>
        <w:spacing w:line="276" w:lineRule="auto"/>
        <w:rPr>
          <w:rFonts w:ascii="Arial" w:hAnsi="Arial" w:cs="Arial"/>
          <w:sz w:val="22"/>
          <w:szCs w:val="22"/>
        </w:rPr>
      </w:pPr>
      <w:r w:rsidRPr="06F51622">
        <w:rPr>
          <w:rFonts w:ascii="Arial" w:hAnsi="Arial" w:cs="Arial"/>
          <w:sz w:val="22"/>
          <w:szCs w:val="22"/>
        </w:rPr>
        <w:t>The person obtaining consent signs and dates the summary</w:t>
      </w:r>
      <w:r>
        <w:rPr>
          <w:rFonts w:ascii="Arial" w:hAnsi="Arial" w:cs="Arial"/>
          <w:sz w:val="22"/>
          <w:szCs w:val="22"/>
        </w:rPr>
        <w:t>.</w:t>
      </w:r>
    </w:p>
    <w:p w14:paraId="38DD3EFE" w14:textId="0131AA69" w:rsidR="00FE2A3D" w:rsidRDefault="00DB22CA">
      <w:pPr>
        <w:pStyle w:val="ListBullet2"/>
        <w:spacing w:line="276" w:lineRule="auto"/>
        <w:rPr>
          <w:rFonts w:ascii="Arial" w:hAnsi="Arial" w:cs="Arial"/>
          <w:sz w:val="22"/>
          <w:szCs w:val="22"/>
        </w:rPr>
      </w:pPr>
      <w:r>
        <w:rPr>
          <w:rFonts w:ascii="Arial" w:hAnsi="Arial" w:cs="Arial"/>
          <w:sz w:val="22"/>
          <w:szCs w:val="22"/>
        </w:rPr>
        <w:t>The impartial witness (fluent in both English and the language spoken by the subject/representative) to the oral presentation signs and dates the short form consent document and the summary. The witness and the interpreter may be the same person.</w:t>
      </w:r>
    </w:p>
    <w:p w14:paraId="1AC65644" w14:textId="77777777" w:rsidR="00FE2A3D" w:rsidRDefault="00DB22CA">
      <w:pPr>
        <w:pStyle w:val="ListBullet2"/>
        <w:spacing w:line="276" w:lineRule="auto"/>
        <w:rPr>
          <w:rFonts w:ascii="Arial" w:hAnsi="Arial" w:cs="Arial"/>
          <w:sz w:val="22"/>
          <w:szCs w:val="22"/>
        </w:rPr>
      </w:pPr>
      <w:r>
        <w:rPr>
          <w:rFonts w:ascii="Arial" w:hAnsi="Arial" w:cs="Arial"/>
          <w:sz w:val="22"/>
          <w:szCs w:val="22"/>
        </w:rPr>
        <w:t>Copies of the signed and dated consent document and summary are provided to the person(s) signing those documents.</w:t>
      </w:r>
    </w:p>
    <w:p w14:paraId="6667DB4C" w14:textId="11C4C689" w:rsidR="00FE2A3D" w:rsidRDefault="00DB22CA">
      <w:pPr>
        <w:pStyle w:val="Heading2"/>
        <w:spacing w:line="276" w:lineRule="auto"/>
      </w:pPr>
      <w:bookmarkStart w:id="22" w:name="_How_do_I_1"/>
      <w:bookmarkStart w:id="23" w:name="_How_do_I_2"/>
      <w:bookmarkStart w:id="24" w:name="_Toc150438087"/>
      <w:bookmarkEnd w:id="22"/>
      <w:bookmarkEnd w:id="23"/>
      <w:r>
        <w:lastRenderedPageBreak/>
        <w:t>How do I get additional information and answers to questions?</w:t>
      </w:r>
      <w:bookmarkEnd w:id="24"/>
    </w:p>
    <w:p w14:paraId="5BC7D4B8" w14:textId="5FF5A7FA" w:rsidR="008A52CD" w:rsidRPr="00F525C4" w:rsidRDefault="008A52CD" w:rsidP="008A52CD">
      <w:pPr>
        <w:pStyle w:val="BodyText"/>
        <w:kinsoku w:val="0"/>
        <w:overflowPunct w:val="0"/>
        <w:ind w:left="224" w:right="1492"/>
        <w:rPr>
          <w:rFonts w:ascii="Arial" w:hAnsi="Arial" w:cs="Arial"/>
          <w:color w:val="000000"/>
        </w:rPr>
      </w:pPr>
      <w:bookmarkStart w:id="25" w:name="Appendix_A_1"/>
      <w:bookmarkStart w:id="26" w:name="_Toc89730259"/>
      <w:bookmarkEnd w:id="25"/>
      <w:r w:rsidRPr="00F525C4">
        <w:rPr>
          <w:rFonts w:ascii="Arial" w:hAnsi="Arial" w:cs="Arial"/>
        </w:rPr>
        <w:t xml:space="preserve">This document and the policies and procedures for the Human Research Protection </w:t>
      </w:r>
      <w:r w:rsidRPr="00BA016F">
        <w:rPr>
          <w:rFonts w:ascii="Arial" w:hAnsi="Arial" w:cs="Arial"/>
        </w:rPr>
        <w:t xml:space="preserve">Program are available on the IRB Web Site at </w:t>
      </w:r>
      <w:hyperlink r:id="rId19" w:history="1">
        <w:r w:rsidRPr="00BA016F">
          <w:rPr>
            <w:rStyle w:val="Hyperlink"/>
            <w:rFonts w:ascii="Arial" w:hAnsi="Arial" w:cs="Arial"/>
          </w:rPr>
          <w:t>https://www.chla.org/research/human-subjects-protection-program-hspp-and-institutional-review-board-irb</w:t>
        </w:r>
      </w:hyperlink>
      <w:r>
        <w:rPr>
          <w:rFonts w:ascii="Arial" w:hAnsi="Arial" w:cs="Arial"/>
        </w:rPr>
        <w:t>.</w:t>
      </w:r>
    </w:p>
    <w:p w14:paraId="1C388A3C" w14:textId="1289E1BE" w:rsidR="008A52CD" w:rsidRPr="00F525C4" w:rsidRDefault="008A52CD" w:rsidP="008A52CD">
      <w:pPr>
        <w:pStyle w:val="BodyText"/>
        <w:kinsoku w:val="0"/>
        <w:overflowPunct w:val="0"/>
        <w:ind w:left="224" w:right="1658"/>
        <w:rPr>
          <w:rFonts w:ascii="Arial" w:hAnsi="Arial" w:cs="Arial"/>
        </w:rPr>
      </w:pPr>
      <w:r w:rsidRPr="00F525C4">
        <w:rPr>
          <w:rFonts w:ascii="Arial" w:hAnsi="Arial" w:cs="Arial"/>
        </w:rPr>
        <w:t xml:space="preserve">If you have any questions or concerns about the Human Research </w:t>
      </w:r>
      <w:hyperlink w:anchor="_How_do_I_1" w:history="1">
        <w:r w:rsidRPr="00262DB0">
          <w:rPr>
            <w:rStyle w:val="Hyperlink"/>
            <w:rFonts w:ascii="Arial" w:hAnsi="Arial" w:cs="Arial"/>
          </w:rPr>
          <w:t>Protection</w:t>
        </w:r>
      </w:hyperlink>
      <w:r w:rsidRPr="00F525C4">
        <w:rPr>
          <w:rFonts w:ascii="Arial" w:hAnsi="Arial" w:cs="Arial"/>
        </w:rPr>
        <w:t xml:space="preserve"> Program, contact the Human Subjects Protection Program at:</w:t>
      </w:r>
    </w:p>
    <w:p w14:paraId="401BEF25" w14:textId="77777777" w:rsidR="008A52CD" w:rsidRPr="00F525C4" w:rsidRDefault="008A52CD" w:rsidP="008A52CD">
      <w:pPr>
        <w:pStyle w:val="BodyText"/>
        <w:kinsoku w:val="0"/>
        <w:overflowPunct w:val="0"/>
        <w:rPr>
          <w:rFonts w:ascii="Arial" w:hAnsi="Arial" w:cs="Arial"/>
        </w:rPr>
      </w:pPr>
    </w:p>
    <w:p w14:paraId="0AB245FF" w14:textId="77777777" w:rsidR="008A52CD" w:rsidRDefault="008A52CD" w:rsidP="008A52CD">
      <w:pPr>
        <w:pStyle w:val="BodyText"/>
        <w:kinsoku w:val="0"/>
        <w:overflowPunct w:val="0"/>
        <w:ind w:left="224" w:right="1431"/>
        <w:rPr>
          <w:rFonts w:ascii="Arial" w:hAnsi="Arial" w:cs="Arial"/>
        </w:rPr>
      </w:pPr>
      <w:r w:rsidRPr="00F525C4">
        <w:rPr>
          <w:rFonts w:ascii="Arial" w:hAnsi="Arial" w:cs="Arial"/>
        </w:rPr>
        <w:t>S</w:t>
      </w:r>
      <w:r w:rsidRPr="0047542D">
        <w:rPr>
          <w:rFonts w:ascii="Arial" w:hAnsi="Arial" w:cs="Arial"/>
        </w:rPr>
        <w:t>hannen Nelson, RN, MSN, CCRP</w:t>
      </w:r>
      <w:r>
        <w:rPr>
          <w:rFonts w:ascii="Arial" w:hAnsi="Arial" w:cs="Arial"/>
        </w:rPr>
        <w:t>,</w:t>
      </w:r>
      <w:r w:rsidRPr="0047542D">
        <w:rPr>
          <w:rFonts w:ascii="Arial" w:hAnsi="Arial" w:cs="Arial"/>
        </w:rPr>
        <w:t xml:space="preserve"> CCRC Executive Director, Clinical Research Operations </w:t>
      </w:r>
    </w:p>
    <w:p w14:paraId="7433FC29" w14:textId="77777777" w:rsidR="008A52CD" w:rsidRPr="0047542D" w:rsidRDefault="008A52CD" w:rsidP="008A52CD">
      <w:pPr>
        <w:pStyle w:val="BodyText"/>
        <w:kinsoku w:val="0"/>
        <w:overflowPunct w:val="0"/>
        <w:ind w:left="224" w:right="1431"/>
        <w:rPr>
          <w:rFonts w:ascii="Arial" w:hAnsi="Arial" w:cs="Arial"/>
        </w:rPr>
      </w:pPr>
      <w:r w:rsidRPr="0047542D">
        <w:rPr>
          <w:rFonts w:ascii="Arial" w:hAnsi="Arial" w:cs="Arial"/>
        </w:rPr>
        <w:t>4650 Sunset, Blvd, MS 142</w:t>
      </w:r>
    </w:p>
    <w:p w14:paraId="095D9766" w14:textId="77777777" w:rsidR="008A52CD" w:rsidRDefault="008A52CD" w:rsidP="008A52CD">
      <w:pPr>
        <w:pStyle w:val="BodyText"/>
        <w:kinsoku w:val="0"/>
        <w:overflowPunct w:val="0"/>
        <w:ind w:left="224" w:right="1431"/>
        <w:rPr>
          <w:rFonts w:ascii="Arial" w:hAnsi="Arial" w:cs="Arial"/>
        </w:rPr>
      </w:pPr>
      <w:r w:rsidRPr="0047542D">
        <w:rPr>
          <w:rFonts w:ascii="Arial" w:hAnsi="Arial" w:cs="Arial"/>
        </w:rPr>
        <w:t xml:space="preserve">Los Angeles, CA, 90027 </w:t>
      </w:r>
    </w:p>
    <w:p w14:paraId="6685EA1C" w14:textId="77777777" w:rsidR="008A52CD" w:rsidRDefault="008A52CD" w:rsidP="008A52CD">
      <w:pPr>
        <w:pStyle w:val="BodyText"/>
        <w:kinsoku w:val="0"/>
        <w:overflowPunct w:val="0"/>
        <w:ind w:left="224" w:right="1431"/>
        <w:rPr>
          <w:rFonts w:ascii="Arial" w:hAnsi="Arial" w:cs="Arial"/>
        </w:rPr>
      </w:pPr>
      <w:r w:rsidRPr="0047542D">
        <w:rPr>
          <w:rFonts w:ascii="Arial" w:hAnsi="Arial" w:cs="Arial"/>
        </w:rPr>
        <w:t>Phone: 323-361-8685</w:t>
      </w:r>
    </w:p>
    <w:p w14:paraId="421CB2C7" w14:textId="77777777" w:rsidR="00252C3F" w:rsidRPr="0047542D" w:rsidRDefault="00252C3F" w:rsidP="008A52CD">
      <w:pPr>
        <w:pStyle w:val="BodyText"/>
        <w:kinsoku w:val="0"/>
        <w:overflowPunct w:val="0"/>
        <w:ind w:left="224" w:right="1431"/>
        <w:rPr>
          <w:rFonts w:ascii="Arial" w:hAnsi="Arial" w:cs="Arial"/>
        </w:rPr>
      </w:pPr>
    </w:p>
    <w:p w14:paraId="3EF529EA" w14:textId="37105129" w:rsidR="00FE2A3D" w:rsidRDefault="00DB22CA" w:rsidP="001B0A9B">
      <w:pPr>
        <w:pStyle w:val="BodyText"/>
        <w:spacing w:line="276" w:lineRule="auto"/>
        <w:rPr>
          <w:rFonts w:ascii="Arial" w:hAnsi="Arial" w:cs="Arial"/>
          <w:sz w:val="22"/>
          <w:szCs w:val="22"/>
        </w:rPr>
      </w:pPr>
      <w:r>
        <w:rPr>
          <w:rFonts w:ascii="Arial" w:hAnsi="Arial" w:cs="Arial"/>
          <w:sz w:val="22"/>
          <w:szCs w:val="22"/>
        </w:rPr>
        <w:t xml:space="preserve">You may also contact your local institution IRB Office or Human Research Protection Program. </w:t>
      </w:r>
    </w:p>
    <w:p w14:paraId="607EEB52" w14:textId="77777777" w:rsidR="00FE2A3D" w:rsidRDefault="00DB22CA">
      <w:pPr>
        <w:pStyle w:val="Heading2AppendixA"/>
        <w:spacing w:line="276" w:lineRule="auto"/>
      </w:pPr>
      <w:bookmarkStart w:id="27" w:name="_Toc150438088"/>
      <w:r>
        <w:lastRenderedPageBreak/>
        <w:t>Single IRB Studies</w:t>
      </w:r>
      <w:bookmarkEnd w:id="26"/>
      <w:bookmarkEnd w:id="27"/>
    </w:p>
    <w:p w14:paraId="00168C39" w14:textId="77777777" w:rsidR="00FE2A3D" w:rsidRDefault="00DB22CA">
      <w:pPr>
        <w:numPr>
          <w:ilvl w:val="0"/>
          <w:numId w:val="39"/>
        </w:numPr>
        <w:spacing w:after="0" w:line="276" w:lineRule="auto"/>
        <w:rPr>
          <w:rFonts w:ascii="Arial" w:hAnsi="Arial" w:cs="Arial"/>
        </w:rPr>
      </w:pPr>
      <w:r>
        <w:rPr>
          <w:rFonts w:ascii="Arial" w:hAnsi="Arial" w:cs="Arial"/>
        </w:rPr>
        <w:t>That National Institutes of Health expects that all sites participating in multi-site studies involving non-exempt human subjects research funded by the NIH will use a single Institutional Review Board (</w:t>
      </w:r>
      <w:proofErr w:type="spellStart"/>
      <w:r>
        <w:rPr>
          <w:rFonts w:ascii="Arial" w:hAnsi="Arial" w:cs="Arial"/>
        </w:rPr>
        <w:t>sIRB</w:t>
      </w:r>
      <w:proofErr w:type="spellEnd"/>
      <w:r>
        <w:rPr>
          <w:rFonts w:ascii="Arial" w:hAnsi="Arial" w:cs="Arial"/>
        </w:rPr>
        <w:t>) to conduct the ethical review required by the Department of Health and Human Services regulations for the Protection of Human Subjects at 45 CFR Part 46.</w:t>
      </w:r>
    </w:p>
    <w:p w14:paraId="7C0E1B9A" w14:textId="77777777" w:rsidR="00FE2A3D" w:rsidRDefault="00DB22CA">
      <w:pPr>
        <w:numPr>
          <w:ilvl w:val="1"/>
          <w:numId w:val="39"/>
        </w:numPr>
        <w:spacing w:after="0" w:line="276" w:lineRule="auto"/>
        <w:rPr>
          <w:rFonts w:ascii="Arial" w:hAnsi="Arial" w:cs="Arial"/>
        </w:rPr>
      </w:pPr>
      <w:bookmarkStart w:id="28" w:name="_Toc494625115"/>
      <w:bookmarkStart w:id="29" w:name="_Toc494625218"/>
      <w:r>
        <w:rPr>
          <w:rFonts w:ascii="Arial" w:hAnsi="Arial" w:cs="Arial"/>
        </w:rPr>
        <w:t>This policy applies to the domestic sites of NIH-funded multi-site studies where each site will conduct the same protocol involving non-exempt human subjects research, whether supported through grants, cooperative agreements, contracts, or the NIH Intramural Research Program.  It does not apply to career development, research training or fellowship awards.</w:t>
      </w:r>
      <w:bookmarkEnd w:id="28"/>
      <w:bookmarkEnd w:id="29"/>
    </w:p>
    <w:p w14:paraId="4445EC4A" w14:textId="77777777" w:rsidR="00FE2A3D" w:rsidRDefault="00DB22CA">
      <w:pPr>
        <w:numPr>
          <w:ilvl w:val="1"/>
          <w:numId w:val="39"/>
        </w:numPr>
        <w:spacing w:after="0" w:line="276" w:lineRule="auto"/>
        <w:rPr>
          <w:rFonts w:ascii="Arial" w:hAnsi="Arial" w:cs="Arial"/>
        </w:rPr>
      </w:pPr>
      <w:bookmarkStart w:id="30" w:name="_Toc494625116"/>
      <w:bookmarkStart w:id="31" w:name="_Toc494625219"/>
      <w:r>
        <w:rPr>
          <w:rFonts w:ascii="Arial" w:hAnsi="Arial" w:cs="Arial"/>
        </w:rPr>
        <w:t>This policy applies to domestic awardees and participating domestic sites.  Foreign sites participating in NIH-funded, multi-site studies will not be expected to follow this policy.</w:t>
      </w:r>
      <w:bookmarkEnd w:id="30"/>
      <w:bookmarkEnd w:id="31"/>
    </w:p>
    <w:p w14:paraId="4986B869" w14:textId="77777777" w:rsidR="00FE2A3D" w:rsidRDefault="00DB22CA">
      <w:pPr>
        <w:numPr>
          <w:ilvl w:val="1"/>
          <w:numId w:val="39"/>
        </w:numPr>
        <w:spacing w:after="0" w:line="276" w:lineRule="auto"/>
        <w:rPr>
          <w:rFonts w:ascii="Arial" w:hAnsi="Arial" w:cs="Arial"/>
        </w:rPr>
      </w:pPr>
      <w:bookmarkStart w:id="32" w:name="_Toc494625117"/>
      <w:bookmarkStart w:id="33" w:name="_Toc494625220"/>
      <w:r>
        <w:rPr>
          <w:rFonts w:ascii="Arial" w:hAnsi="Arial" w:cs="Arial"/>
          <w:bCs/>
        </w:rPr>
        <w:t>Exceptions to the NIH policy</w:t>
      </w:r>
      <w:r>
        <w:rPr>
          <w:rFonts w:ascii="Arial" w:hAnsi="Arial" w:cs="Arial"/>
          <w:b/>
          <w:bCs/>
        </w:rPr>
        <w:t xml:space="preserve"> </w:t>
      </w:r>
      <w:r>
        <w:rPr>
          <w:rFonts w:ascii="Arial" w:hAnsi="Arial" w:cs="Arial"/>
        </w:rPr>
        <w:t xml:space="preserve">will be made where review by the proposed </w:t>
      </w:r>
      <w:proofErr w:type="spellStart"/>
      <w:r>
        <w:rPr>
          <w:rFonts w:ascii="Arial" w:hAnsi="Arial" w:cs="Arial"/>
        </w:rPr>
        <w:t>sIRB</w:t>
      </w:r>
      <w:proofErr w:type="spellEnd"/>
      <w:r>
        <w:rPr>
          <w:rFonts w:ascii="Arial" w:hAnsi="Arial" w:cs="Arial"/>
        </w:rPr>
        <w:t xml:space="preserve"> would be prohibited by a federal, tribal, or state law, regulation, or policy.  Requests for exceptions that are not based on a legal, regulatory, or policy requirement will be considered if there is a compelling justification for the exception.  The NIH will determine whether to grant an exception following an assessment of the need.</w:t>
      </w:r>
      <w:bookmarkEnd w:id="32"/>
      <w:bookmarkEnd w:id="33"/>
    </w:p>
    <w:p w14:paraId="505D72B4" w14:textId="77777777" w:rsidR="00FE2A3D" w:rsidRDefault="00DB22CA">
      <w:pPr>
        <w:numPr>
          <w:ilvl w:val="0"/>
          <w:numId w:val="39"/>
        </w:numPr>
        <w:spacing w:after="0" w:line="276" w:lineRule="auto"/>
        <w:rPr>
          <w:rFonts w:ascii="Arial" w:hAnsi="Arial" w:cs="Arial"/>
        </w:rPr>
      </w:pPr>
      <w:r>
        <w:rPr>
          <w:rFonts w:ascii="Arial" w:hAnsi="Arial" w:cs="Arial"/>
        </w:rPr>
        <w:t>The Office for Human Research Protections expects that all sites located in the United States participating in cooperative research must rely upon approval by a single IRB for that portion of the research that is conducted in the United States. The reviewing IRB will be identified by the Federal department or agency supporting or conducting the research or proposed by the lead institution subject to the acceptance of the Federal department or agency supporting the research.</w:t>
      </w:r>
    </w:p>
    <w:p w14:paraId="2C064613" w14:textId="77777777" w:rsidR="00FE2A3D" w:rsidRDefault="00FE2A3D" w:rsidP="00252C3F">
      <w:pPr>
        <w:spacing w:line="276" w:lineRule="auto"/>
        <w:ind w:left="720"/>
        <w:rPr>
          <w:rFonts w:ascii="Arial" w:hAnsi="Arial" w:cs="Arial"/>
        </w:rPr>
      </w:pPr>
    </w:p>
    <w:p w14:paraId="07BB02D9" w14:textId="77777777" w:rsidR="00FE2A3D" w:rsidRDefault="00DB22CA">
      <w:pPr>
        <w:spacing w:line="276" w:lineRule="auto"/>
        <w:ind w:left="720"/>
        <w:rPr>
          <w:rFonts w:ascii="Arial" w:hAnsi="Arial" w:cs="Arial"/>
        </w:rPr>
      </w:pPr>
      <w:r>
        <w:rPr>
          <w:rFonts w:ascii="Arial" w:hAnsi="Arial" w:cs="Arial"/>
        </w:rPr>
        <w:t>The following research is not subject to this provision:</w:t>
      </w:r>
    </w:p>
    <w:p w14:paraId="2C68FE4C" w14:textId="77777777" w:rsidR="00FE2A3D" w:rsidRDefault="00DB22CA">
      <w:pPr>
        <w:numPr>
          <w:ilvl w:val="1"/>
          <w:numId w:val="39"/>
        </w:numPr>
        <w:spacing w:after="0" w:line="276" w:lineRule="auto"/>
        <w:rPr>
          <w:rFonts w:ascii="Arial" w:hAnsi="Arial" w:cs="Arial"/>
        </w:rPr>
      </w:pPr>
      <w:r>
        <w:rPr>
          <w:rFonts w:ascii="Arial" w:hAnsi="Arial" w:cs="Arial"/>
        </w:rPr>
        <w:t>Cooperative research for which more than single IRB review is required by law (including tribal law passed by the official governing body of an American Indian or Alaska Native tribe); or</w:t>
      </w:r>
    </w:p>
    <w:p w14:paraId="52F07DAE" w14:textId="77777777" w:rsidR="00FE2A3D" w:rsidRDefault="00DB22CA">
      <w:pPr>
        <w:numPr>
          <w:ilvl w:val="1"/>
          <w:numId w:val="39"/>
        </w:numPr>
        <w:spacing w:after="0" w:line="276" w:lineRule="auto"/>
        <w:rPr>
          <w:rFonts w:ascii="Arial" w:hAnsi="Arial" w:cs="Arial"/>
        </w:rPr>
      </w:pPr>
      <w:r>
        <w:rPr>
          <w:rFonts w:ascii="Arial" w:hAnsi="Arial" w:cs="Arial"/>
        </w:rPr>
        <w:t xml:space="preserve">Research for which any Federal department or agency supporting or conducting the research determines and documents that the use of a single IRB is not appropriate for the </w:t>
      </w:r>
      <w:proofErr w:type="gramStart"/>
      <w:r>
        <w:rPr>
          <w:rFonts w:ascii="Arial" w:hAnsi="Arial" w:cs="Arial"/>
        </w:rPr>
        <w:t>particular context</w:t>
      </w:r>
      <w:proofErr w:type="gramEnd"/>
      <w:r>
        <w:rPr>
          <w:rFonts w:ascii="Arial" w:hAnsi="Arial" w:cs="Arial"/>
        </w:rPr>
        <w:t>.</w:t>
      </w:r>
    </w:p>
    <w:p w14:paraId="729FE220" w14:textId="46835FAE" w:rsidR="00FE2A3D" w:rsidRDefault="00DB22CA">
      <w:pPr>
        <w:numPr>
          <w:ilvl w:val="1"/>
          <w:numId w:val="39"/>
        </w:numPr>
        <w:spacing w:after="0" w:line="276" w:lineRule="auto"/>
        <w:rPr>
          <w:rFonts w:ascii="Arial" w:hAnsi="Arial" w:cs="Arial"/>
          <w:bCs/>
          <w:sz w:val="28"/>
          <w:szCs w:val="28"/>
        </w:rPr>
      </w:pPr>
      <w:r>
        <w:rPr>
          <w:rFonts w:ascii="Arial" w:hAnsi="Arial" w:cs="Arial"/>
        </w:rPr>
        <w:t xml:space="preserve">For research not subject to paragraph (b) of this section, an institution participating in a cooperative project may </w:t>
      </w:r>
      <w:proofErr w:type="gramStart"/>
      <w:r>
        <w:rPr>
          <w:rFonts w:ascii="Arial" w:hAnsi="Arial" w:cs="Arial"/>
        </w:rPr>
        <w:t>enter into</w:t>
      </w:r>
      <w:proofErr w:type="gramEnd"/>
      <w:r>
        <w:rPr>
          <w:rFonts w:ascii="Arial" w:hAnsi="Arial" w:cs="Arial"/>
        </w:rPr>
        <w:t xml:space="preserve"> a joint review arrangement, rely on the review of another IRB, or make similar arrangements for avoiding duplication of effort.</w:t>
      </w:r>
    </w:p>
    <w:p w14:paraId="38FA5E38" w14:textId="38E5AE37" w:rsidR="00FE2A3D" w:rsidRDefault="00DB22CA">
      <w:pPr>
        <w:spacing w:after="0" w:line="276" w:lineRule="auto"/>
        <w:ind w:left="1440"/>
        <w:rPr>
          <w:rFonts w:ascii="Arial" w:hAnsi="Arial" w:cs="Arial"/>
          <w:bCs/>
          <w:sz w:val="28"/>
          <w:szCs w:val="28"/>
        </w:rPr>
      </w:pPr>
      <w:r>
        <w:rPr>
          <w:rFonts w:ascii="Arial" w:hAnsi="Arial" w:cs="Arial"/>
          <w:bCs/>
          <w:sz w:val="28"/>
          <w:szCs w:val="28"/>
        </w:rPr>
        <w:t xml:space="preserve"> </w:t>
      </w:r>
    </w:p>
    <w:sectPr w:rsidR="00FE2A3D">
      <w:headerReference w:type="default" r:id="rId20"/>
      <w:footerReference w:type="default" r:id="rId2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DC164" w14:textId="77777777" w:rsidR="00AE51EA" w:rsidRDefault="00AE51EA" w:rsidP="0033496A">
      <w:pPr>
        <w:spacing w:after="0" w:line="240" w:lineRule="auto"/>
      </w:pPr>
      <w:r>
        <w:separator/>
      </w:r>
    </w:p>
  </w:endnote>
  <w:endnote w:type="continuationSeparator" w:id="0">
    <w:p w14:paraId="365608CC" w14:textId="77777777" w:rsidR="00AE51EA" w:rsidRDefault="00AE51EA" w:rsidP="0033496A">
      <w:pPr>
        <w:spacing w:after="0" w:line="240" w:lineRule="auto"/>
      </w:pPr>
      <w:r>
        <w:continuationSeparator/>
      </w:r>
    </w:p>
  </w:endnote>
  <w:endnote w:type="continuationNotice" w:id="1">
    <w:p w14:paraId="1241B7F6" w14:textId="77777777" w:rsidR="00AE51EA" w:rsidRDefault="00AE51EA">
      <w:pPr>
        <w:spacing w:after="0" w:line="240" w:lineRule="auto"/>
      </w:pPr>
    </w:p>
  </w:endnote>
  <w:endnote w:id="2">
    <w:p w14:paraId="30559D94" w14:textId="79425430" w:rsidR="00FE2A3D" w:rsidRDefault="00DB22CA">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This document satisfies AAHRPP element I-9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800717"/>
      <w:docPartObj>
        <w:docPartGallery w:val="Page Numbers (Bottom of Page)"/>
        <w:docPartUnique/>
      </w:docPartObj>
    </w:sdtPr>
    <w:sdtEndPr>
      <w:rPr>
        <w:noProof/>
      </w:rPr>
    </w:sdtEndPr>
    <w:sdtContent>
      <w:p w14:paraId="4995C9FF" w14:textId="55226C55" w:rsidR="000454DA" w:rsidRPr="001F0F36" w:rsidRDefault="000454DA" w:rsidP="00252C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AF4E" w14:textId="77777777" w:rsidR="00FC7079" w:rsidRPr="00915462" w:rsidRDefault="00FC7079" w:rsidP="00FC7079">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10</w:t>
    </w:r>
    <w:r>
      <w:rPr>
        <w:b/>
        <w:bCs/>
      </w:rPr>
      <w:fldChar w:fldCharType="end"/>
    </w:r>
  </w:p>
  <w:p w14:paraId="1D0CB7D5" w14:textId="2DC696CA" w:rsidR="000454DA" w:rsidRPr="00FC7079" w:rsidRDefault="000454DA" w:rsidP="009F7E3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324453"/>
      <w:docPartObj>
        <w:docPartGallery w:val="Page Numbers (Bottom of Page)"/>
        <w:docPartUnique/>
      </w:docPartObj>
    </w:sdtPr>
    <w:sdtEndPr/>
    <w:sdtContent>
      <w:sdt>
        <w:sdtPr>
          <w:id w:val="1728636285"/>
          <w:docPartObj>
            <w:docPartGallery w:val="Page Numbers (Top of Page)"/>
            <w:docPartUnique/>
          </w:docPartObj>
        </w:sdtPr>
        <w:sdtEndPr/>
        <w:sdtContent>
          <w:p w14:paraId="2E85A45D" w14:textId="384A747C" w:rsidR="00FE2A3D" w:rsidRDefault="00DB22CA" w:rsidP="00223A6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7B143" w14:textId="77777777" w:rsidR="00AE51EA" w:rsidRDefault="00AE51EA" w:rsidP="0033496A">
      <w:pPr>
        <w:spacing w:after="0" w:line="240" w:lineRule="auto"/>
      </w:pPr>
      <w:r>
        <w:separator/>
      </w:r>
    </w:p>
  </w:footnote>
  <w:footnote w:type="continuationSeparator" w:id="0">
    <w:p w14:paraId="4B6CD549" w14:textId="77777777" w:rsidR="00AE51EA" w:rsidRDefault="00AE51EA" w:rsidP="0033496A">
      <w:pPr>
        <w:spacing w:after="0" w:line="240" w:lineRule="auto"/>
      </w:pPr>
      <w:r>
        <w:continuationSeparator/>
      </w:r>
    </w:p>
  </w:footnote>
  <w:footnote w:type="continuationNotice" w:id="1">
    <w:p w14:paraId="790A4799" w14:textId="77777777" w:rsidR="00AE51EA" w:rsidRDefault="00AE51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0A00" w14:textId="71CEAFC0" w:rsidR="000454DA" w:rsidRDefault="00223A69" w:rsidP="000C3012">
    <w:pPr>
      <w:pStyle w:val="Header"/>
      <w:jc w:val="center"/>
    </w:pPr>
    <w:r>
      <w:rPr>
        <w:noProof/>
      </w:rPr>
      <w:drawing>
        <wp:inline distT="0" distB="0" distL="0" distR="0" wp14:anchorId="700D0665" wp14:editId="08B062E5">
          <wp:extent cx="3152140" cy="19570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140" cy="1957070"/>
                  </a:xfrm>
                  <a:prstGeom prst="rect">
                    <a:avLst/>
                  </a:prstGeom>
                  <a:noFill/>
                </pic:spPr>
              </pic:pic>
            </a:graphicData>
          </a:graphic>
        </wp:inline>
      </w:drawing>
    </w:r>
  </w:p>
  <w:p w14:paraId="3B72D0EF" w14:textId="77777777" w:rsidR="000C3012" w:rsidRPr="000C3012" w:rsidRDefault="000C3012" w:rsidP="000C301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B55E" w14:textId="21BAF6B1" w:rsidR="00FE2A3D" w:rsidRDefault="00FE2A3D">
    <w:pPr>
      <w:pStyle w:val="Header"/>
      <w:jc w:val="center"/>
    </w:pPr>
  </w:p>
  <w:p w14:paraId="2614B0F7" w14:textId="77777777" w:rsidR="00FE2A3D" w:rsidRDefault="00FE2A3D">
    <w:pPr>
      <w:pStyle w:val="Header"/>
      <w:jc w:val="center"/>
    </w:pPr>
  </w:p>
  <w:p w14:paraId="3A277B82" w14:textId="77777777" w:rsidR="00FE2A3D" w:rsidRDefault="00FE2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C2A27A0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A745A0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000403"/>
    <w:multiLevelType w:val="multilevel"/>
    <w:tmpl w:val="00000886"/>
    <w:lvl w:ilvl="0">
      <w:numFmt w:val="bullet"/>
      <w:lvlText w:val="•"/>
      <w:lvlJc w:val="left"/>
      <w:pPr>
        <w:ind w:left="942" w:hanging="718"/>
      </w:pPr>
      <w:rPr>
        <w:rFonts w:ascii="Times New Roman" w:hAnsi="Times New Roman" w:cs="Times New Roman"/>
        <w:b w:val="0"/>
        <w:bCs w:val="0"/>
        <w:w w:val="95"/>
        <w:sz w:val="24"/>
        <w:szCs w:val="24"/>
      </w:rPr>
    </w:lvl>
    <w:lvl w:ilvl="1">
      <w:numFmt w:val="bullet"/>
      <w:lvlText w:val=""/>
      <w:lvlJc w:val="left"/>
      <w:pPr>
        <w:ind w:left="944" w:hanging="360"/>
      </w:pPr>
      <w:rPr>
        <w:rFonts w:ascii="Symbol" w:hAnsi="Symbol" w:cs="Symbol"/>
        <w:b w:val="0"/>
        <w:bCs w:val="0"/>
        <w:w w:val="100"/>
        <w:sz w:val="24"/>
        <w:szCs w:val="24"/>
      </w:rPr>
    </w:lvl>
    <w:lvl w:ilvl="2">
      <w:numFmt w:val="bullet"/>
      <w:lvlText w:val=""/>
      <w:lvlJc w:val="left"/>
      <w:pPr>
        <w:ind w:left="944" w:hanging="358"/>
      </w:pPr>
      <w:rPr>
        <w:rFonts w:ascii="Symbol" w:hAnsi="Symbol" w:cs="Symbol"/>
        <w:b w:val="0"/>
        <w:bCs w:val="0"/>
        <w:w w:val="100"/>
        <w:sz w:val="24"/>
        <w:szCs w:val="24"/>
      </w:rPr>
    </w:lvl>
    <w:lvl w:ilvl="3">
      <w:numFmt w:val="bullet"/>
      <w:lvlText w:val="•"/>
      <w:lvlJc w:val="left"/>
      <w:pPr>
        <w:ind w:left="3940" w:hanging="358"/>
      </w:pPr>
    </w:lvl>
    <w:lvl w:ilvl="4">
      <w:numFmt w:val="bullet"/>
      <w:lvlText w:val="•"/>
      <w:lvlJc w:val="left"/>
      <w:pPr>
        <w:ind w:left="4940" w:hanging="358"/>
      </w:pPr>
    </w:lvl>
    <w:lvl w:ilvl="5">
      <w:numFmt w:val="bullet"/>
      <w:lvlText w:val="•"/>
      <w:lvlJc w:val="left"/>
      <w:pPr>
        <w:ind w:left="5940" w:hanging="358"/>
      </w:pPr>
    </w:lvl>
    <w:lvl w:ilvl="6">
      <w:numFmt w:val="bullet"/>
      <w:lvlText w:val="•"/>
      <w:lvlJc w:val="left"/>
      <w:pPr>
        <w:ind w:left="6940" w:hanging="358"/>
      </w:pPr>
    </w:lvl>
    <w:lvl w:ilvl="7">
      <w:numFmt w:val="bullet"/>
      <w:lvlText w:val="•"/>
      <w:lvlJc w:val="left"/>
      <w:pPr>
        <w:ind w:left="7940" w:hanging="358"/>
      </w:pPr>
    </w:lvl>
    <w:lvl w:ilvl="8">
      <w:numFmt w:val="bullet"/>
      <w:lvlText w:val="•"/>
      <w:lvlJc w:val="left"/>
      <w:pPr>
        <w:ind w:left="8940" w:hanging="358"/>
      </w:pPr>
    </w:lvl>
  </w:abstractNum>
  <w:abstractNum w:abstractNumId="4" w15:restartNumberingAfterBreak="0">
    <w:nsid w:val="05F36B8E"/>
    <w:multiLevelType w:val="hybridMultilevel"/>
    <w:tmpl w:val="513A8CB2"/>
    <w:lvl w:ilvl="0" w:tplc="110A16E8">
      <w:start w:val="1"/>
      <w:numFmt w:val="decimal"/>
      <w:lvlText w:val="%1."/>
      <w:lvlJc w:val="left"/>
      <w:pPr>
        <w:ind w:left="720" w:hanging="360"/>
      </w:pPr>
      <w:rPr>
        <w:rFonts w:ascii="Arial" w:hAnsi="Arial" w:cs="Arial" w:hint="default"/>
        <w:b w:val="0"/>
        <w:i w:val="0"/>
        <w:caps w:val="0"/>
        <w:strike w:val="0"/>
        <w:dstrike w:val="0"/>
        <w:vanish w:val="0"/>
        <w:kern w:val="0"/>
        <w:sz w:val="20"/>
        <w:szCs w:val="20"/>
        <w:vertAlign w:val="baseline"/>
        <w14:cntxtAlts w14:val="0"/>
      </w:rPr>
    </w:lvl>
    <w:lvl w:ilvl="1" w:tplc="073024FC">
      <w:start w:val="1"/>
      <w:numFmt w:val="lowerLetter"/>
      <w:lvlText w:val="%2."/>
      <w:lvlJc w:val="left"/>
      <w:pPr>
        <w:ind w:left="1440" w:hanging="360"/>
      </w:pPr>
      <w:rPr>
        <w:b w:val="0"/>
        <w:bCs/>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66D4A"/>
    <w:multiLevelType w:val="hybridMultilevel"/>
    <w:tmpl w:val="47A03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B251C"/>
    <w:multiLevelType w:val="hybridMultilevel"/>
    <w:tmpl w:val="948AE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2587D"/>
    <w:multiLevelType w:val="hybridMultilevel"/>
    <w:tmpl w:val="94225762"/>
    <w:lvl w:ilvl="0" w:tplc="12FEF11C">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235597"/>
    <w:multiLevelType w:val="hybridMultilevel"/>
    <w:tmpl w:val="9E8A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FE1D73"/>
    <w:multiLevelType w:val="hybridMultilevel"/>
    <w:tmpl w:val="387659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F3F45766">
      <w:start w:val="1"/>
      <w:numFmt w:val="decimal"/>
      <w:lvlText w:val="(%7)"/>
      <w:lvlJc w:val="left"/>
      <w:pPr>
        <w:ind w:left="5040" w:hanging="360"/>
      </w:pPr>
      <w:rPr>
        <w:rFonts w:hint="default"/>
      </w:rPr>
    </w:lvl>
    <w:lvl w:ilvl="7" w:tplc="AC16457A">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10" w15:restartNumberingAfterBreak="0">
    <w:nsid w:val="130E3AE8"/>
    <w:multiLevelType w:val="hybridMultilevel"/>
    <w:tmpl w:val="28468A50"/>
    <w:lvl w:ilvl="0" w:tplc="72E2D3A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C10E1A"/>
    <w:multiLevelType w:val="hybridMultilevel"/>
    <w:tmpl w:val="6AC0A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7F62CE"/>
    <w:multiLevelType w:val="hybridMultilevel"/>
    <w:tmpl w:val="690E9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2E11B0"/>
    <w:multiLevelType w:val="hybridMultilevel"/>
    <w:tmpl w:val="85A82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52665"/>
    <w:multiLevelType w:val="hybridMultilevel"/>
    <w:tmpl w:val="6ED6A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240C8D"/>
    <w:multiLevelType w:val="hybridMultilevel"/>
    <w:tmpl w:val="433A9A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65961E2"/>
    <w:multiLevelType w:val="hybridMultilevel"/>
    <w:tmpl w:val="C3DA23C0"/>
    <w:lvl w:ilvl="0" w:tplc="D18EAA8E">
      <w:start w:val="1"/>
      <w:numFmt w:val="bullet"/>
      <w:lvlText w:val=""/>
      <w:lvlJc w:val="left"/>
      <w:pPr>
        <w:ind w:left="1080" w:hanging="720"/>
      </w:pPr>
      <w:rPr>
        <w:rFonts w:ascii="Symbol" w:hAnsi="Symbol" w:hint="default"/>
        <w:color w:val="9696C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12568E"/>
    <w:multiLevelType w:val="hybridMultilevel"/>
    <w:tmpl w:val="91BC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433CF0"/>
    <w:multiLevelType w:val="hybridMultilevel"/>
    <w:tmpl w:val="14D22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280271"/>
    <w:multiLevelType w:val="hybridMultilevel"/>
    <w:tmpl w:val="BDACE8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B">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447375B"/>
    <w:multiLevelType w:val="hybridMultilevel"/>
    <w:tmpl w:val="C0306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6F06E2"/>
    <w:multiLevelType w:val="hybridMultilevel"/>
    <w:tmpl w:val="94225762"/>
    <w:lvl w:ilvl="0" w:tplc="12FEF11C">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B2746C"/>
    <w:multiLevelType w:val="hybridMultilevel"/>
    <w:tmpl w:val="6452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3615B"/>
    <w:multiLevelType w:val="hybridMultilevel"/>
    <w:tmpl w:val="3182D4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002B08"/>
    <w:multiLevelType w:val="hybridMultilevel"/>
    <w:tmpl w:val="3B28D9D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3">
      <w:start w:val="1"/>
      <w:numFmt w:val="bullet"/>
      <w:lvlText w:val="o"/>
      <w:lvlJc w:val="left"/>
      <w:pPr>
        <w:ind w:left="2160" w:hanging="360"/>
      </w:pPr>
      <w:rPr>
        <w:rFonts w:ascii="Courier New" w:hAnsi="Courier New" w:cs="Courier New"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DD3941"/>
    <w:multiLevelType w:val="hybridMultilevel"/>
    <w:tmpl w:val="82F8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7809CD"/>
    <w:multiLevelType w:val="hybridMultilevel"/>
    <w:tmpl w:val="3CFCF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7B727A"/>
    <w:multiLevelType w:val="hybridMultilevel"/>
    <w:tmpl w:val="239A0E5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D440E1"/>
    <w:multiLevelType w:val="hybridMultilevel"/>
    <w:tmpl w:val="678CD140"/>
    <w:lvl w:ilvl="0" w:tplc="12FEF1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9D4F2F"/>
    <w:multiLevelType w:val="hybridMultilevel"/>
    <w:tmpl w:val="30686710"/>
    <w:lvl w:ilvl="0" w:tplc="4CC81E60">
      <w:start w:val="1"/>
      <w:numFmt w:val="bullet"/>
      <w:lvlText w:val=""/>
      <w:lvlJc w:val="left"/>
      <w:pPr>
        <w:ind w:left="720" w:hanging="360"/>
      </w:pPr>
      <w:rPr>
        <w:rFonts w:ascii="Symbol" w:hAnsi="Symbol" w:hint="default"/>
        <w:color w:val="00FF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C6764F"/>
    <w:multiLevelType w:val="hybridMultilevel"/>
    <w:tmpl w:val="74B4835C"/>
    <w:lvl w:ilvl="0" w:tplc="C644AA60">
      <w:start w:val="1"/>
      <w:numFmt w:val="decimal"/>
      <w:lvlText w:val="%1."/>
      <w:lvlJc w:val="left"/>
      <w:pPr>
        <w:ind w:left="720" w:hanging="360"/>
      </w:pPr>
      <w:rPr>
        <w:rFonts w:ascii="Times New Roman" w:hAnsi="Times New Roman" w:cs="Times New Roman" w:hint="default"/>
        <w:b w:val="0"/>
        <w:i w:val="0"/>
        <w:caps w:val="0"/>
        <w:strike w:val="0"/>
        <w:dstrike w:val="0"/>
        <w:vanish w:val="0"/>
        <w:kern w:val="0"/>
        <w:sz w:val="24"/>
        <w:szCs w:val="20"/>
        <w:vertAlign w:val="baseline"/>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9C68AC"/>
    <w:multiLevelType w:val="hybridMultilevel"/>
    <w:tmpl w:val="944E1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B92D63"/>
    <w:multiLevelType w:val="hybridMultilevel"/>
    <w:tmpl w:val="BEA0B2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F64CC1"/>
    <w:multiLevelType w:val="hybridMultilevel"/>
    <w:tmpl w:val="4950F1AE"/>
    <w:lvl w:ilvl="0" w:tplc="93521E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D17626"/>
    <w:multiLevelType w:val="hybridMultilevel"/>
    <w:tmpl w:val="9FFAA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58595D"/>
    <w:multiLevelType w:val="hybridMultilevel"/>
    <w:tmpl w:val="3B52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465126"/>
    <w:multiLevelType w:val="hybridMultilevel"/>
    <w:tmpl w:val="B34CED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055ACE"/>
    <w:multiLevelType w:val="hybridMultilevel"/>
    <w:tmpl w:val="3F0C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3D0B32"/>
    <w:multiLevelType w:val="hybridMultilevel"/>
    <w:tmpl w:val="4F70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577C58"/>
    <w:multiLevelType w:val="hybridMultilevel"/>
    <w:tmpl w:val="139ED8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EB6086E"/>
    <w:multiLevelType w:val="hybridMultilevel"/>
    <w:tmpl w:val="EB5A65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8B4996"/>
    <w:multiLevelType w:val="hybridMultilevel"/>
    <w:tmpl w:val="83CE0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482907"/>
    <w:multiLevelType w:val="hybridMultilevel"/>
    <w:tmpl w:val="1F66E270"/>
    <w:lvl w:ilvl="0" w:tplc="7D7090E8">
      <w:start w:val="1"/>
      <w:numFmt w:val="decimal"/>
      <w:pStyle w:val="Heading2AppendixA"/>
      <w:lvlText w:val="Appendix A-%1"/>
      <w:lvlJc w:val="left"/>
      <w:pPr>
        <w:ind w:left="3510" w:hanging="360"/>
      </w:pPr>
      <w:rPr>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6B72D0"/>
    <w:multiLevelType w:val="hybridMultilevel"/>
    <w:tmpl w:val="C0343A38"/>
    <w:lvl w:ilvl="0" w:tplc="72E2D3A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576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9FE52F4"/>
    <w:multiLevelType w:val="hybridMultilevel"/>
    <w:tmpl w:val="60308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630BFC8">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9D0A8F"/>
    <w:multiLevelType w:val="hybridMultilevel"/>
    <w:tmpl w:val="9FEA6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226675"/>
    <w:multiLevelType w:val="hybridMultilevel"/>
    <w:tmpl w:val="1EDE7DC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F3F45766">
      <w:start w:val="1"/>
      <w:numFmt w:val="decimal"/>
      <w:lvlText w:val="(%7)"/>
      <w:lvlJc w:val="left"/>
      <w:pPr>
        <w:ind w:left="5040" w:hanging="360"/>
      </w:pPr>
      <w:rPr>
        <w:rFonts w:hint="default"/>
      </w:rPr>
    </w:lvl>
    <w:lvl w:ilvl="7" w:tplc="AC16457A">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48" w15:restartNumberingAfterBreak="0">
    <w:nsid w:val="7C854BAD"/>
    <w:multiLevelType w:val="hybridMultilevel"/>
    <w:tmpl w:val="D3BE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9369241">
    <w:abstractNumId w:val="2"/>
  </w:num>
  <w:num w:numId="2" w16cid:durableId="397946363">
    <w:abstractNumId w:val="1"/>
  </w:num>
  <w:num w:numId="3" w16cid:durableId="1746537140">
    <w:abstractNumId w:val="0"/>
  </w:num>
  <w:num w:numId="4" w16cid:durableId="1401444413">
    <w:abstractNumId w:val="44"/>
  </w:num>
  <w:num w:numId="5" w16cid:durableId="1495487150">
    <w:abstractNumId w:val="36"/>
  </w:num>
  <w:num w:numId="6" w16cid:durableId="988706466">
    <w:abstractNumId w:val="31"/>
  </w:num>
  <w:num w:numId="7" w16cid:durableId="664941851">
    <w:abstractNumId w:val="14"/>
  </w:num>
  <w:num w:numId="8" w16cid:durableId="1128551047">
    <w:abstractNumId w:val="18"/>
  </w:num>
  <w:num w:numId="9" w16cid:durableId="1547644458">
    <w:abstractNumId w:val="39"/>
  </w:num>
  <w:num w:numId="10" w16cid:durableId="134881178">
    <w:abstractNumId w:val="15"/>
  </w:num>
  <w:num w:numId="11" w16cid:durableId="401875636">
    <w:abstractNumId w:val="26"/>
  </w:num>
  <w:num w:numId="12" w16cid:durableId="1102916342">
    <w:abstractNumId w:val="23"/>
  </w:num>
  <w:num w:numId="13" w16cid:durableId="1245916604">
    <w:abstractNumId w:val="40"/>
  </w:num>
  <w:num w:numId="14" w16cid:durableId="790630041">
    <w:abstractNumId w:val="33"/>
  </w:num>
  <w:num w:numId="15" w16cid:durableId="195317544">
    <w:abstractNumId w:val="42"/>
  </w:num>
  <w:num w:numId="16" w16cid:durableId="1883713514">
    <w:abstractNumId w:val="9"/>
  </w:num>
  <w:num w:numId="17" w16cid:durableId="1317107991">
    <w:abstractNumId w:val="5"/>
  </w:num>
  <w:num w:numId="18" w16cid:durableId="1171143133">
    <w:abstractNumId w:val="45"/>
  </w:num>
  <w:num w:numId="19" w16cid:durableId="349796299">
    <w:abstractNumId w:val="21"/>
  </w:num>
  <w:num w:numId="20" w16cid:durableId="819422927">
    <w:abstractNumId w:val="7"/>
  </w:num>
  <w:num w:numId="21" w16cid:durableId="1478524645">
    <w:abstractNumId w:val="28"/>
  </w:num>
  <w:num w:numId="22" w16cid:durableId="750126292">
    <w:abstractNumId w:val="25"/>
  </w:num>
  <w:num w:numId="23" w16cid:durableId="1982077736">
    <w:abstractNumId w:val="43"/>
  </w:num>
  <w:num w:numId="24" w16cid:durableId="2139293943">
    <w:abstractNumId w:val="10"/>
  </w:num>
  <w:num w:numId="25" w16cid:durableId="978458788">
    <w:abstractNumId w:val="16"/>
  </w:num>
  <w:num w:numId="26" w16cid:durableId="682240974">
    <w:abstractNumId w:val="37"/>
  </w:num>
  <w:num w:numId="27" w16cid:durableId="890656369">
    <w:abstractNumId w:val="20"/>
  </w:num>
  <w:num w:numId="28" w16cid:durableId="95905498">
    <w:abstractNumId w:val="38"/>
  </w:num>
  <w:num w:numId="29" w16cid:durableId="1320189057">
    <w:abstractNumId w:val="27"/>
  </w:num>
  <w:num w:numId="30" w16cid:durableId="1863013876">
    <w:abstractNumId w:val="19"/>
  </w:num>
  <w:num w:numId="31" w16cid:durableId="1167018757">
    <w:abstractNumId w:val="46"/>
  </w:num>
  <w:num w:numId="32" w16cid:durableId="219295408">
    <w:abstractNumId w:val="11"/>
  </w:num>
  <w:num w:numId="33" w16cid:durableId="832181721">
    <w:abstractNumId w:val="34"/>
  </w:num>
  <w:num w:numId="34" w16cid:durableId="1796177564">
    <w:abstractNumId w:val="13"/>
  </w:num>
  <w:num w:numId="35" w16cid:durableId="292685195">
    <w:abstractNumId w:val="29"/>
  </w:num>
  <w:num w:numId="36" w16cid:durableId="624963199">
    <w:abstractNumId w:val="32"/>
  </w:num>
  <w:num w:numId="37" w16cid:durableId="348875859">
    <w:abstractNumId w:val="12"/>
  </w:num>
  <w:num w:numId="38" w16cid:durableId="599797552">
    <w:abstractNumId w:val="22"/>
  </w:num>
  <w:num w:numId="39" w16cid:durableId="1329166984">
    <w:abstractNumId w:val="4"/>
  </w:num>
  <w:num w:numId="40" w16cid:durableId="336738648">
    <w:abstractNumId w:val="30"/>
  </w:num>
  <w:num w:numId="41" w16cid:durableId="1515421046">
    <w:abstractNumId w:val="24"/>
  </w:num>
  <w:num w:numId="42" w16cid:durableId="11456654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90752635">
    <w:abstractNumId w:val="17"/>
  </w:num>
  <w:num w:numId="44" w16cid:durableId="1256286448">
    <w:abstractNumId w:val="47"/>
  </w:num>
  <w:num w:numId="45" w16cid:durableId="582419949">
    <w:abstractNumId w:val="41"/>
  </w:num>
  <w:num w:numId="46" w16cid:durableId="1016422840">
    <w:abstractNumId w:val="35"/>
  </w:num>
  <w:num w:numId="47" w16cid:durableId="609053201">
    <w:abstractNumId w:val="6"/>
  </w:num>
  <w:num w:numId="48" w16cid:durableId="1811559310">
    <w:abstractNumId w:val="48"/>
  </w:num>
  <w:num w:numId="49" w16cid:durableId="831604481">
    <w:abstractNumId w:val="8"/>
  </w:num>
  <w:num w:numId="50" w16cid:durableId="454786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1NzA3tzCxsDA2tzBX0lEKTi0uzszPAykwqgUAq/vlrywAAAA="/>
  </w:docVars>
  <w:rsids>
    <w:rsidRoot w:val="0033496A"/>
    <w:rsid w:val="00016210"/>
    <w:rsid w:val="000205FC"/>
    <w:rsid w:val="000227C9"/>
    <w:rsid w:val="00042EFE"/>
    <w:rsid w:val="000454DA"/>
    <w:rsid w:val="000468DC"/>
    <w:rsid w:val="00050401"/>
    <w:rsid w:val="00060BB7"/>
    <w:rsid w:val="00063570"/>
    <w:rsid w:val="000662FE"/>
    <w:rsid w:val="000B615F"/>
    <w:rsid w:val="000C3012"/>
    <w:rsid w:val="000D1DDE"/>
    <w:rsid w:val="000F0A73"/>
    <w:rsid w:val="001012CB"/>
    <w:rsid w:val="00105A79"/>
    <w:rsid w:val="00120F34"/>
    <w:rsid w:val="0013207C"/>
    <w:rsid w:val="001542B8"/>
    <w:rsid w:val="001B0A9B"/>
    <w:rsid w:val="001C64FA"/>
    <w:rsid w:val="001E2F70"/>
    <w:rsid w:val="001F0F36"/>
    <w:rsid w:val="00223A69"/>
    <w:rsid w:val="00252C3F"/>
    <w:rsid w:val="00262DB0"/>
    <w:rsid w:val="00295D0F"/>
    <w:rsid w:val="002B28EC"/>
    <w:rsid w:val="002B7EC7"/>
    <w:rsid w:val="00307CB5"/>
    <w:rsid w:val="0033496A"/>
    <w:rsid w:val="003653F6"/>
    <w:rsid w:val="00382536"/>
    <w:rsid w:val="003A207D"/>
    <w:rsid w:val="003B0961"/>
    <w:rsid w:val="003B2CDB"/>
    <w:rsid w:val="003C5E7A"/>
    <w:rsid w:val="003D4FF9"/>
    <w:rsid w:val="00414BA0"/>
    <w:rsid w:val="004C7F23"/>
    <w:rsid w:val="00503A56"/>
    <w:rsid w:val="0051613E"/>
    <w:rsid w:val="005241D9"/>
    <w:rsid w:val="0052689D"/>
    <w:rsid w:val="005604D6"/>
    <w:rsid w:val="005723EA"/>
    <w:rsid w:val="005C259E"/>
    <w:rsid w:val="005D2522"/>
    <w:rsid w:val="0064102E"/>
    <w:rsid w:val="006547AE"/>
    <w:rsid w:val="00664080"/>
    <w:rsid w:val="006640C2"/>
    <w:rsid w:val="006723DE"/>
    <w:rsid w:val="00690EF8"/>
    <w:rsid w:val="006B4398"/>
    <w:rsid w:val="006D410A"/>
    <w:rsid w:val="006E12D2"/>
    <w:rsid w:val="00722E53"/>
    <w:rsid w:val="007325AC"/>
    <w:rsid w:val="00745249"/>
    <w:rsid w:val="00750F06"/>
    <w:rsid w:val="00773480"/>
    <w:rsid w:val="007C29A4"/>
    <w:rsid w:val="007C303E"/>
    <w:rsid w:val="007D7190"/>
    <w:rsid w:val="007E7450"/>
    <w:rsid w:val="008131A8"/>
    <w:rsid w:val="00891F41"/>
    <w:rsid w:val="008A0DDE"/>
    <w:rsid w:val="008A52CD"/>
    <w:rsid w:val="008C2CB7"/>
    <w:rsid w:val="008E2284"/>
    <w:rsid w:val="008E5275"/>
    <w:rsid w:val="00946C95"/>
    <w:rsid w:val="00964BCB"/>
    <w:rsid w:val="00986E15"/>
    <w:rsid w:val="00987550"/>
    <w:rsid w:val="009945E7"/>
    <w:rsid w:val="00995CDD"/>
    <w:rsid w:val="009A7FA5"/>
    <w:rsid w:val="009F7E33"/>
    <w:rsid w:val="00A00D49"/>
    <w:rsid w:val="00A252AB"/>
    <w:rsid w:val="00A47164"/>
    <w:rsid w:val="00A5247B"/>
    <w:rsid w:val="00A65A54"/>
    <w:rsid w:val="00A66664"/>
    <w:rsid w:val="00A72FC7"/>
    <w:rsid w:val="00A8756B"/>
    <w:rsid w:val="00AB4D15"/>
    <w:rsid w:val="00AD3008"/>
    <w:rsid w:val="00AE51EA"/>
    <w:rsid w:val="00B76D18"/>
    <w:rsid w:val="00BA3275"/>
    <w:rsid w:val="00BC2CC0"/>
    <w:rsid w:val="00BF1541"/>
    <w:rsid w:val="00C318B4"/>
    <w:rsid w:val="00C47675"/>
    <w:rsid w:val="00C5035C"/>
    <w:rsid w:val="00C50DCC"/>
    <w:rsid w:val="00C544EF"/>
    <w:rsid w:val="00C55A0C"/>
    <w:rsid w:val="00C627C8"/>
    <w:rsid w:val="00C755BD"/>
    <w:rsid w:val="00C902C7"/>
    <w:rsid w:val="00C95E4A"/>
    <w:rsid w:val="00CC21C3"/>
    <w:rsid w:val="00CC6B4B"/>
    <w:rsid w:val="00CE5716"/>
    <w:rsid w:val="00D07F2F"/>
    <w:rsid w:val="00D8526A"/>
    <w:rsid w:val="00DA54B2"/>
    <w:rsid w:val="00DB22CA"/>
    <w:rsid w:val="00DC1341"/>
    <w:rsid w:val="00DD3F0B"/>
    <w:rsid w:val="00E30927"/>
    <w:rsid w:val="00E454A6"/>
    <w:rsid w:val="00EA3B0E"/>
    <w:rsid w:val="00EB1512"/>
    <w:rsid w:val="00EB24B0"/>
    <w:rsid w:val="00EC3D8F"/>
    <w:rsid w:val="00F04631"/>
    <w:rsid w:val="00F73BFB"/>
    <w:rsid w:val="00FC7079"/>
    <w:rsid w:val="00FE2A3D"/>
    <w:rsid w:val="00FE78B1"/>
    <w:rsid w:val="00FF0775"/>
    <w:rsid w:val="00FF6974"/>
    <w:rsid w:val="06F51622"/>
    <w:rsid w:val="07670A93"/>
    <w:rsid w:val="3177E4BF"/>
    <w:rsid w:val="3426E9FE"/>
    <w:rsid w:val="39CFCA40"/>
    <w:rsid w:val="3A17AEFC"/>
    <w:rsid w:val="3A8C1ADE"/>
    <w:rsid w:val="53EEF6B0"/>
    <w:rsid w:val="600DD784"/>
    <w:rsid w:val="6234C4B3"/>
    <w:rsid w:val="65082006"/>
    <w:rsid w:val="66816F05"/>
    <w:rsid w:val="6B2123C4"/>
    <w:rsid w:val="769B2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DF1F5"/>
  <w15:chartTrackingRefBased/>
  <w15:docId w15:val="{D9982FAC-CB1D-49E8-A9AD-4D1C2DF3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semiHidden/>
    <w:rPr>
      <w:vertAlign w:val="superscript"/>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character" w:customStyle="1" w:styleId="Heading3Char">
    <w:name w:val="Heading 3 Char"/>
    <w:basedOn w:val="DefaultParagraphFont"/>
    <w:link w:val="Heading3"/>
    <w:rPr>
      <w:rFonts w:ascii="Arial" w:eastAsia="Times New Roman" w:hAnsi="Arial" w:cs="Arial"/>
      <w:b/>
      <w:bCs/>
      <w:sz w:val="26"/>
      <w:szCs w:val="26"/>
    </w:rPr>
  </w:style>
  <w:style w:type="paragraph" w:styleId="BodyText">
    <w:name w:val="Body Text"/>
    <w:basedOn w:val="Normal"/>
    <w:link w:val="BodyTextChar"/>
    <w:pPr>
      <w:spacing w:before="120"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paragraph" w:styleId="ListBullet2">
    <w:name w:val="List Bullet 2"/>
    <w:basedOn w:val="Normal"/>
    <w:pPr>
      <w:numPr>
        <w:numId w:val="1"/>
      </w:numPr>
      <w:spacing w:after="0" w:line="240" w:lineRule="auto"/>
    </w:pPr>
    <w:rPr>
      <w:rFonts w:ascii="Times New Roman" w:eastAsia="Times New Roman" w:hAnsi="Times New Roman" w:cs="Times New Roman"/>
      <w:sz w:val="24"/>
      <w:szCs w:val="24"/>
    </w:rPr>
  </w:style>
  <w:style w:type="paragraph" w:styleId="ListBullet3">
    <w:name w:val="List Bullet 3"/>
    <w:basedOn w:val="Normal"/>
    <w:pPr>
      <w:numPr>
        <w:numId w:val="2"/>
      </w:numPr>
      <w:spacing w:after="0" w:line="240" w:lineRule="auto"/>
    </w:pPr>
    <w:rPr>
      <w:rFonts w:ascii="Times New Roman" w:eastAsia="Times New Roman" w:hAnsi="Times New Roman" w:cs="Times New Roman"/>
      <w:sz w:val="24"/>
      <w:szCs w:val="24"/>
    </w:rPr>
  </w:style>
  <w:style w:type="paragraph" w:styleId="BlockText">
    <w:name w:val="Block Text"/>
    <w:basedOn w:val="Normal"/>
    <w:link w:val="BlockTextChar"/>
    <w:pPr>
      <w:spacing w:before="120" w:after="120" w:line="240" w:lineRule="auto"/>
      <w:ind w:left="360" w:right="360"/>
    </w:pPr>
    <w:rPr>
      <w:rFonts w:ascii="Times New Roman" w:eastAsia="Times New Roman" w:hAnsi="Times New Roman" w:cs="Times New Roman"/>
      <w:sz w:val="24"/>
      <w:szCs w:val="24"/>
    </w:rPr>
  </w:style>
  <w:style w:type="paragraph" w:styleId="BodyText2">
    <w:name w:val="Body Text 2"/>
    <w:basedOn w:val="Normal"/>
    <w:link w:val="BodyText2Char"/>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character" w:customStyle="1" w:styleId="BlockTextChar">
    <w:name w:val="Block Text Char"/>
    <w:link w:val="BlockText"/>
    <w:rPr>
      <w:rFonts w:ascii="Times New Roman" w:eastAsia="Times New Roman" w:hAnsi="Times New Roman" w:cs="Times New Roman"/>
      <w:sz w:val="24"/>
      <w:szCs w:val="24"/>
    </w:rPr>
  </w:style>
  <w:style w:type="character" w:styleId="PageNumber">
    <w:name w:val="page number"/>
    <w:basedOn w:val="DefaultParagraphFont"/>
  </w:style>
  <w:style w:type="paragraph" w:styleId="ListBullet4">
    <w:name w:val="List Bullet 4"/>
    <w:basedOn w:val="Normal"/>
    <w:pPr>
      <w:numPr>
        <w:numId w:val="3"/>
      </w:numPr>
      <w:spacing w:before="60" w:after="60" w:line="240" w:lineRule="auto"/>
    </w:pPr>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NNFPLJ+TimesNewRoman" w:eastAsia="Times New Roman" w:hAnsi="NNFPLJ+TimesNewRoman" w:cs="NNFPLJ+TimesNewRoman"/>
      <w:color w:val="000000"/>
      <w:sz w:val="24"/>
      <w:szCs w:val="24"/>
    </w:rPr>
  </w:style>
  <w:style w:type="paragraph" w:styleId="List2">
    <w:name w:val="List 2"/>
    <w:basedOn w:val="Normal"/>
    <w:pPr>
      <w:spacing w:after="0" w:line="240" w:lineRule="auto"/>
      <w:ind w:left="720" w:hanging="360"/>
    </w:pPr>
    <w:rPr>
      <w:rFonts w:ascii="Times New Roman" w:eastAsia="Times New Roman" w:hAnsi="Times New Roman" w:cs="Times New Roman"/>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rPr>
  </w:style>
  <w:style w:type="paragraph" w:styleId="BalloonText">
    <w:name w:val="Balloon Text"/>
    <w:basedOn w:val="Normal"/>
    <w:link w:val="BalloonTextChar"/>
    <w:semiHidden/>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paragraph" w:styleId="TOC2">
    <w:name w:val="toc 2"/>
    <w:basedOn w:val="Normal"/>
    <w:next w:val="Normal"/>
    <w:autoRedefine/>
    <w:uiPriority w:val="39"/>
    <w:qFormat/>
    <w:pPr>
      <w:tabs>
        <w:tab w:val="right" w:leader="dot" w:pos="9350"/>
      </w:tabs>
      <w:spacing w:after="0" w:line="240" w:lineRule="auto"/>
      <w:ind w:left="240"/>
    </w:pPr>
    <w:rPr>
      <w:rFonts w:ascii="Arial" w:eastAsia="Times New Roman" w:hAnsi="Arial" w:cs="Arial"/>
      <w:noProof/>
      <w:szCs w:val="24"/>
    </w:rPr>
  </w:style>
  <w:style w:type="character" w:customStyle="1" w:styleId="CharChar1">
    <w:name w:val="Char Char1"/>
    <w:rPr>
      <w:sz w:val="24"/>
      <w:szCs w:val="24"/>
      <w:lang w:val="en-US" w:eastAsia="en-US" w:bidi="ar-SA"/>
    </w:rPr>
  </w:style>
  <w:style w:type="paragraph" w:styleId="TOC1">
    <w:name w:val="toc 1"/>
    <w:basedOn w:val="Normal"/>
    <w:next w:val="Normal"/>
    <w:autoRedefine/>
    <w:uiPriority w:val="39"/>
    <w:qFormat/>
    <w:pPr>
      <w:spacing w:after="0"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qFormat/>
    <w:pPr>
      <w:spacing w:after="0" w:line="240" w:lineRule="auto"/>
      <w:ind w:left="480"/>
    </w:pPr>
    <w:rPr>
      <w:rFonts w:ascii="Times New Roman" w:eastAsia="Times New Roman" w:hAnsi="Times New Roman" w:cs="Times New Roman"/>
      <w:sz w:val="20"/>
      <w:szCs w:val="24"/>
    </w:rPr>
  </w:style>
  <w:style w:type="paragraph" w:customStyle="1" w:styleId="SOPFooter">
    <w:name w:val="SOP Footer"/>
    <w:basedOn w:val="Normal"/>
    <w:pPr>
      <w:spacing w:after="0" w:line="240" w:lineRule="auto"/>
      <w:jc w:val="center"/>
    </w:pPr>
    <w:rPr>
      <w:rFonts w:ascii="Arial" w:eastAsia="Times New Roman" w:hAnsi="Arial" w:cs="Tahoma"/>
      <w:sz w:val="16"/>
      <w:szCs w:val="20"/>
    </w:rPr>
  </w:style>
  <w:style w:type="paragraph" w:customStyle="1" w:styleId="Heading2AppendixA">
    <w:name w:val="Heading 2 Appendix A"/>
    <w:basedOn w:val="Heading2"/>
    <w:next w:val="Heading3"/>
    <w:qFormat/>
    <w:pPr>
      <w:pageBreakBefore/>
      <w:numPr>
        <w:numId w:val="15"/>
      </w:numPr>
      <w:ind w:left="2160" w:hanging="2160"/>
    </w:pPr>
  </w:style>
  <w:style w:type="character" w:styleId="FollowedHyperlink">
    <w:name w:val="FollowedHyperlink"/>
    <w:rPr>
      <w:color w:val="800080"/>
      <w:u w:val="single"/>
    </w:rPr>
  </w:style>
  <w:style w:type="paragraph" w:styleId="ListParagraph">
    <w:name w:val="List Paragraph"/>
    <w:basedOn w:val="Normal"/>
    <w:uiPriority w:val="34"/>
    <w:qFormat/>
    <w:pPr>
      <w:spacing w:after="200" w:line="276" w:lineRule="auto"/>
      <w:ind w:left="720"/>
      <w:contextualSpacing/>
    </w:pPr>
    <w:rPr>
      <w:rFonts w:ascii="Calibri" w:eastAsia="Calibri" w:hAnsi="Calibri" w:cs="Times New Roman"/>
    </w:rPr>
  </w:style>
  <w:style w:type="paragraph" w:styleId="TOCHeading">
    <w:name w:val="TOC Heading"/>
    <w:basedOn w:val="Heading1"/>
    <w:next w:val="Normal"/>
    <w:uiPriority w:val="39"/>
    <w:qFormat/>
    <w:pPr>
      <w:keepLines/>
      <w:spacing w:before="480" w:after="0" w:line="276" w:lineRule="auto"/>
      <w:outlineLvl w:val="9"/>
    </w:pPr>
    <w:rPr>
      <w:rFonts w:ascii="Cambria" w:hAnsi="Cambria" w:cs="Times New Roman"/>
      <w:color w:val="365F91"/>
      <w:kern w:val="0"/>
      <w:sz w:val="28"/>
      <w:szCs w:val="28"/>
    </w:rPr>
  </w:style>
  <w:style w:type="character" w:customStyle="1" w:styleId="SOPLeader">
    <w:name w:val="SOP Leader"/>
    <w:rPr>
      <w:rFonts w:ascii="Calibri" w:hAnsi="Calibri"/>
      <w:b/>
      <w:sz w:val="24"/>
    </w:rPr>
  </w:style>
  <w:style w:type="paragraph" w:customStyle="1" w:styleId="SOPName">
    <w:name w:val="SOP Name"/>
    <w:basedOn w:val="Normal"/>
    <w:pPr>
      <w:spacing w:after="0" w:line="240" w:lineRule="auto"/>
    </w:pPr>
    <w:rPr>
      <w:rFonts w:ascii="Calibri" w:eastAsia="Times New Roman" w:hAnsi="Calibri" w:cs="Tahoma"/>
      <w:sz w:val="24"/>
      <w:szCs w:val="20"/>
    </w:rPr>
  </w:style>
  <w:style w:type="paragraph" w:customStyle="1" w:styleId="SOPTableHeader">
    <w:name w:val="SOP Table Header"/>
    <w:basedOn w:val="Normal"/>
    <w:pPr>
      <w:spacing w:after="0" w:line="240" w:lineRule="auto"/>
      <w:jc w:val="center"/>
    </w:pPr>
    <w:rPr>
      <w:rFonts w:ascii="Calibri" w:eastAsia="Times New Roman" w:hAnsi="Calibri" w:cs="Tahoma"/>
      <w:sz w:val="20"/>
      <w:szCs w:val="20"/>
    </w:rPr>
  </w:style>
  <w:style w:type="paragraph" w:customStyle="1" w:styleId="SOPTableEntry">
    <w:name w:val="SOP Table Entry"/>
    <w:basedOn w:val="SOPTableHeader"/>
    <w:rPr>
      <w:sz w:val="18"/>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HotDocscode">
    <w:name w:val="HotDocs code"/>
    <w:basedOn w:val="Normal"/>
    <w:qFormat/>
    <w:pPr>
      <w:spacing w:line="276" w:lineRule="auto"/>
    </w:pPr>
    <w:rPr>
      <w:rFonts w:ascii="Arial" w:hAnsi="Arial"/>
      <w:color w:val="00B0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citiprogram.org/index.cfm?pageID=154&amp;amp%3Bicat=0&amp;amp%3Bclear=1"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about.citiprogram.org/en/homepag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chla.org/research/human-subjects-protection-program-hspp-and-institutional-review-board-irb"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7CF1687B2BF64C87D650F8C14F522F" ma:contentTypeVersion="4" ma:contentTypeDescription="Create a new document." ma:contentTypeScope="" ma:versionID="5b8db51e795971bd055d74cba024dc71">
  <xsd:schema xmlns:xsd="http://www.w3.org/2001/XMLSchema" xmlns:xs="http://www.w3.org/2001/XMLSchema" xmlns:p="http://schemas.microsoft.com/office/2006/metadata/properties" xmlns:ns2="0ce7fc35-098b-4ae4-a026-3e12b13b4d7a" targetNamespace="http://schemas.microsoft.com/office/2006/metadata/properties" ma:root="true" ma:fieldsID="d6991a3cace74085deb4a5341e259edd" ns2:_="">
    <xsd:import namespace="0ce7fc35-098b-4ae4-a026-3e12b13b4d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7fc35-098b-4ae4-a026-3e12b13b4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EB4F74861A296A4ABEE687372D1B93A9" ma:contentTypeVersion="3" ma:contentTypeDescription="Create a new document." ma:contentTypeScope="" ma:versionID="5be48a4954e20a02034bc5e036452459">
  <xsd:schema xmlns:xsd="http://www.w3.org/2001/XMLSchema" xmlns:xs="http://www.w3.org/2001/XMLSchema" xmlns:p="http://schemas.microsoft.com/office/2006/metadata/properties" xmlns:ns2="938d3d5d-398b-4048-8a70-24ab48006663" targetNamespace="http://schemas.microsoft.com/office/2006/metadata/properties" ma:root="true" ma:fieldsID="b84ecef93d46dfbafeebd0da11dfc047" ns2:_="">
    <xsd:import namespace="938d3d5d-398b-4048-8a70-24ab480066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d3d5d-398b-4048-8a70-24ab48006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8EEF42-1EF3-498A-BFD3-6B070EE19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7fc35-098b-4ae4-a026-3e12b13b4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E02E42-0F44-4BF2-9E65-04FD411B2510}">
  <ds:schemaRefs>
    <ds:schemaRef ds:uri="http://schemas.openxmlformats.org/officeDocument/2006/bibliography"/>
  </ds:schemaRefs>
</ds:datastoreItem>
</file>

<file path=customXml/itemProps3.xml><?xml version="1.0" encoding="utf-8"?>
<ds:datastoreItem xmlns:ds="http://schemas.openxmlformats.org/officeDocument/2006/customXml" ds:itemID="{AB8685AB-B2B4-4C88-B4AE-E2B25E9AAF52}">
  <ds:schemaRefs>
    <ds:schemaRef ds:uri="http://schemas.microsoft.com/sharepoint/v3/contenttype/forms"/>
  </ds:schemaRefs>
</ds:datastoreItem>
</file>

<file path=customXml/itemProps4.xml><?xml version="1.0" encoding="utf-8"?>
<ds:datastoreItem xmlns:ds="http://schemas.openxmlformats.org/officeDocument/2006/customXml" ds:itemID="{F32EB67C-EDAE-4BB6-98DF-0F570DA0FDB7}">
  <ds:schemaRefs>
    <ds:schemaRef ds:uri="http://schemas.microsoft.com/sharepoint/v3/contenttype/forms"/>
  </ds:schemaRefs>
</ds:datastoreItem>
</file>

<file path=customXml/itemProps5.xml><?xml version="1.0" encoding="utf-8"?>
<ds:datastoreItem xmlns:ds="http://schemas.openxmlformats.org/officeDocument/2006/customXml" ds:itemID="{AF063953-C23B-414A-8DC3-74D7477DEF03}">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BCA1E8A1-4A0C-4D32-A400-E4F2C0684FE9}">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F467B936-C7D5-493F-969C-56406AEFD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d3d5d-398b-4048-8a70-24ab48006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2767</Words>
  <Characters>15774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Huron</Company>
  <LinksUpToDate>false</LinksUpToDate>
  <CharactersWithSpaces>18504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Plecevic</dc:creator>
  <cp:keywords/>
  <dc:description/>
  <cp:lastModifiedBy>Levy-LaPointe, Mara</cp:lastModifiedBy>
  <cp:revision>3</cp:revision>
  <dcterms:created xsi:type="dcterms:W3CDTF">2024-02-28T17:34:00Z</dcterms:created>
  <dcterms:modified xsi:type="dcterms:W3CDTF">2024-02-28T17:57:00Z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0x0101003D7CF1687B2BF64C87D650F8C14F522F</vt:lpwstr>
  </property>
  <property fmtid="{D5CDD505-2E9C-101B-9397-08002B2CF9AE}" pid="3" name="GrammarlyDocumentId">
    <vt:lpwstr>7b15afcf842ec1778d1e3a44e765019e1b836dd38a192e9db53d74c0c734e30c</vt:lpwstr>
  </property>
  <property fmtid="{D5CDD505-2E9C-101B-9397-08002B2CF9AE}" pid="4" name="MediaServiceImageTags">
    <vt:lpwstr/>
  </property>
  <property fmtid="{D5CDD505-2E9C-101B-9397-08002B2CF9AE}" pid="5" name="Order">
    <vt:r8>3160900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